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7B6" w:rsidRPr="00B41BD0" w:rsidRDefault="002A57B6" w:rsidP="002A57B6">
      <w:pPr>
        <w:autoSpaceDE/>
        <w:autoSpaceDN/>
        <w:ind w:left="6096"/>
        <w:jc w:val="center"/>
        <w:rPr>
          <w:iCs/>
          <w:sz w:val="28"/>
          <w:szCs w:val="28"/>
          <w:lang w:val="uk-UA"/>
        </w:rPr>
      </w:pPr>
      <w:r w:rsidRPr="00B41BD0">
        <w:rPr>
          <w:iCs/>
          <w:sz w:val="28"/>
          <w:szCs w:val="28"/>
          <w:lang w:val="uk-UA"/>
        </w:rPr>
        <w:t>Додаток 1</w:t>
      </w:r>
    </w:p>
    <w:p w:rsidR="002A57B6" w:rsidRDefault="002A57B6" w:rsidP="002A57B6">
      <w:pPr>
        <w:autoSpaceDE/>
        <w:autoSpaceDN/>
        <w:ind w:left="6096"/>
        <w:jc w:val="center"/>
        <w:rPr>
          <w:iCs/>
          <w:sz w:val="28"/>
          <w:szCs w:val="28"/>
          <w:lang w:val="uk-UA"/>
        </w:rPr>
      </w:pPr>
      <w:r w:rsidRPr="00B41BD0">
        <w:rPr>
          <w:iCs/>
          <w:sz w:val="28"/>
          <w:szCs w:val="28"/>
          <w:lang w:val="uk-UA"/>
        </w:rPr>
        <w:t>до Технічного регламенту</w:t>
      </w:r>
    </w:p>
    <w:p w:rsidR="00A80005" w:rsidRPr="00B41BD0" w:rsidRDefault="00A80005" w:rsidP="002A57B6">
      <w:pPr>
        <w:autoSpaceDE/>
        <w:autoSpaceDN/>
        <w:ind w:left="6096"/>
        <w:jc w:val="center"/>
        <w:rPr>
          <w:iCs/>
          <w:sz w:val="28"/>
          <w:szCs w:val="28"/>
          <w:lang w:val="uk-UA"/>
        </w:rPr>
      </w:pPr>
    </w:p>
    <w:p w:rsidR="002A57B6" w:rsidRPr="00654AD0" w:rsidRDefault="00A7082C" w:rsidP="00193892">
      <w:pPr>
        <w:pStyle w:val="a3"/>
        <w:widowControl/>
        <w:spacing w:line="276" w:lineRule="auto"/>
        <w:jc w:val="center"/>
        <w:rPr>
          <w:b/>
          <w:spacing w:val="0"/>
          <w:kern w:val="0"/>
          <w:position w:val="0"/>
          <w:sz w:val="28"/>
          <w:szCs w:val="28"/>
          <w:lang w:val="uk-UA"/>
        </w:rPr>
      </w:pPr>
      <w:r>
        <w:rPr>
          <w:b/>
          <w:spacing w:val="0"/>
          <w:kern w:val="0"/>
          <w:position w:val="0"/>
          <w:sz w:val="28"/>
          <w:szCs w:val="28"/>
          <w:lang w:val="uk-UA"/>
        </w:rPr>
        <w:t xml:space="preserve">Визначення, що застосовуються до </w:t>
      </w:r>
      <w:r w:rsidRPr="00193892">
        <w:rPr>
          <w:b/>
          <w:spacing w:val="0"/>
          <w:kern w:val="0"/>
          <w:position w:val="0"/>
          <w:sz w:val="28"/>
          <w:szCs w:val="28"/>
          <w:lang w:val="uk-UA"/>
        </w:rPr>
        <w:t>додатків</w:t>
      </w:r>
      <w:r>
        <w:rPr>
          <w:b/>
          <w:spacing w:val="0"/>
          <w:kern w:val="0"/>
          <w:position w:val="0"/>
          <w:sz w:val="28"/>
          <w:szCs w:val="28"/>
          <w:lang w:val="uk-UA"/>
        </w:rPr>
        <w:t xml:space="preserve"> 2-</w:t>
      </w:r>
      <w:r w:rsidR="002E1C82">
        <w:rPr>
          <w:b/>
          <w:spacing w:val="0"/>
          <w:kern w:val="0"/>
          <w:position w:val="0"/>
          <w:sz w:val="28"/>
          <w:szCs w:val="28"/>
          <w:lang w:val="uk-UA"/>
        </w:rPr>
        <w:t>5</w:t>
      </w:r>
      <w:r>
        <w:rPr>
          <w:b/>
          <w:spacing w:val="0"/>
          <w:kern w:val="0"/>
          <w:position w:val="0"/>
          <w:sz w:val="28"/>
          <w:szCs w:val="28"/>
          <w:lang w:val="uk-UA"/>
        </w:rPr>
        <w:t xml:space="preserve"> </w:t>
      </w:r>
      <w:r w:rsidR="00193892">
        <w:rPr>
          <w:b/>
          <w:spacing w:val="0"/>
          <w:kern w:val="0"/>
          <w:position w:val="0"/>
          <w:sz w:val="28"/>
          <w:szCs w:val="28"/>
          <w:lang w:val="uk-UA"/>
        </w:rPr>
        <w:br/>
      </w:r>
      <w:r>
        <w:rPr>
          <w:b/>
          <w:spacing w:val="0"/>
          <w:kern w:val="0"/>
          <w:position w:val="0"/>
          <w:sz w:val="28"/>
          <w:szCs w:val="28"/>
          <w:lang w:val="uk-UA"/>
        </w:rPr>
        <w:t xml:space="preserve">до </w:t>
      </w:r>
      <w:r w:rsidR="00193892" w:rsidRPr="00193892">
        <w:rPr>
          <w:b/>
          <w:spacing w:val="0"/>
          <w:kern w:val="0"/>
          <w:position w:val="0"/>
          <w:sz w:val="28"/>
          <w:szCs w:val="28"/>
          <w:lang w:val="uk-UA"/>
        </w:rPr>
        <w:t xml:space="preserve">Технічного регламенту щодо вимог до </w:t>
      </w:r>
      <w:proofErr w:type="spellStart"/>
      <w:r w:rsidR="00193892" w:rsidRPr="00193892">
        <w:rPr>
          <w:b/>
          <w:spacing w:val="0"/>
          <w:kern w:val="0"/>
          <w:position w:val="0"/>
          <w:sz w:val="28"/>
          <w:szCs w:val="28"/>
          <w:lang w:val="uk-UA"/>
        </w:rPr>
        <w:t>екодизайну</w:t>
      </w:r>
      <w:proofErr w:type="spellEnd"/>
      <w:r w:rsidR="00193892" w:rsidRPr="00193892">
        <w:rPr>
          <w:b/>
          <w:spacing w:val="0"/>
          <w:kern w:val="0"/>
          <w:position w:val="0"/>
          <w:sz w:val="28"/>
          <w:szCs w:val="28"/>
          <w:lang w:val="uk-UA"/>
        </w:rPr>
        <w:t xml:space="preserve"> для обігрівачів приміщень та комбінованих обігрівачів</w:t>
      </w:r>
    </w:p>
    <w:p w:rsidR="00B62C22" w:rsidRDefault="00A7082C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У додатках 2</w:t>
      </w:r>
      <w:r w:rsidR="009C04D2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-</w:t>
      </w:r>
      <w:r w:rsidR="009C04D2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</w:t>
      </w:r>
      <w:r w:rsidR="002E1C82">
        <w:rPr>
          <w:rFonts w:ascii="Times New Roman" w:eastAsia="Palatino Linotype" w:hAnsi="Times New Roman" w:cs="Times New Roman"/>
          <w:sz w:val="28"/>
          <w:szCs w:val="28"/>
          <w:lang w:val="uk-UA"/>
        </w:rPr>
        <w:t>5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до Технічного регламенту</w:t>
      </w:r>
      <w:r w:rsidR="00193892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</w:t>
      </w:r>
      <w:r w:rsidR="00193892" w:rsidRPr="00193892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щодо вимог до </w:t>
      </w:r>
      <w:proofErr w:type="spellStart"/>
      <w:r w:rsidR="00193892" w:rsidRPr="00193892">
        <w:rPr>
          <w:rFonts w:ascii="Times New Roman" w:eastAsia="Palatino Linotype" w:hAnsi="Times New Roman" w:cs="Times New Roman"/>
          <w:sz w:val="28"/>
          <w:szCs w:val="28"/>
          <w:lang w:val="uk-UA"/>
        </w:rPr>
        <w:t>екодизайну</w:t>
      </w:r>
      <w:proofErr w:type="spellEnd"/>
      <w:r w:rsidR="00193892" w:rsidRPr="00193892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для обігрівачів приміщень та комбінованих обігрівачів</w:t>
      </w:r>
      <w:r w:rsidR="00193892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(далі – Технічний регламент)</w:t>
      </w:r>
      <w:r w:rsidRPr="00A7082C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застосовуються наступні визначення:</w:t>
      </w:r>
    </w:p>
    <w:p w:rsidR="00ED12FC" w:rsidRPr="0096502E" w:rsidRDefault="00ED12FC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b/>
          <w:i/>
          <w:sz w:val="28"/>
          <w:szCs w:val="28"/>
          <w:lang w:val="uk-UA"/>
        </w:rPr>
      </w:pPr>
      <w:r w:rsidRPr="0096502E">
        <w:rPr>
          <w:rFonts w:ascii="Times New Roman" w:eastAsia="Palatino Linotype" w:hAnsi="Times New Roman" w:cs="Times New Roman"/>
          <w:b/>
          <w:i/>
          <w:sz w:val="28"/>
          <w:szCs w:val="28"/>
          <w:lang w:val="uk-UA"/>
        </w:rPr>
        <w:t>Визначення, що стосуються обігрівачів</w:t>
      </w:r>
    </w:p>
    <w:p w:rsidR="002E1C82" w:rsidRDefault="002E1C82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2E1C82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режим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«</w:t>
      </w:r>
      <w:r w:rsidRPr="002E1C82">
        <w:rPr>
          <w:rFonts w:ascii="Times New Roman" w:eastAsia="Palatino Linotype" w:hAnsi="Times New Roman" w:cs="Times New Roman"/>
          <w:sz w:val="28"/>
          <w:szCs w:val="28"/>
          <w:lang w:val="uk-UA"/>
        </w:rPr>
        <w:t>очікування» – стан, в якому обігрівач приєднаний до мережі живлення, використовує електроенергію, що надходить з мережі, для роботи за цільовим призначенням і виконує тільки ті функції, які можуть тривати необмежений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проміжок</w:t>
      </w:r>
      <w:r w:rsidRPr="002E1C82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час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у</w:t>
      </w:r>
      <w:r w:rsidRPr="002E1C82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: функція </w:t>
      </w:r>
      <w:proofErr w:type="spellStart"/>
      <w:r w:rsidRPr="002E1C82">
        <w:rPr>
          <w:rFonts w:ascii="Times New Roman" w:eastAsia="Palatino Linotype" w:hAnsi="Times New Roman" w:cs="Times New Roman"/>
          <w:sz w:val="28"/>
          <w:szCs w:val="28"/>
          <w:lang w:val="uk-UA"/>
        </w:rPr>
        <w:t>реактивації</w:t>
      </w:r>
      <w:proofErr w:type="spellEnd"/>
      <w:r w:rsidRPr="002E1C82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або функція </w:t>
      </w:r>
      <w:proofErr w:type="spellStart"/>
      <w:r w:rsidRPr="002E1C82">
        <w:rPr>
          <w:rFonts w:ascii="Times New Roman" w:eastAsia="Palatino Linotype" w:hAnsi="Times New Roman" w:cs="Times New Roman"/>
          <w:sz w:val="28"/>
          <w:szCs w:val="28"/>
          <w:lang w:val="uk-UA"/>
        </w:rPr>
        <w:t>реактивації</w:t>
      </w:r>
      <w:proofErr w:type="spellEnd"/>
      <w:r w:rsidRPr="002E1C82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та тільки індикація увімкненої функції </w:t>
      </w:r>
      <w:proofErr w:type="spellStart"/>
      <w:r w:rsidRPr="002E1C82">
        <w:rPr>
          <w:rFonts w:ascii="Times New Roman" w:eastAsia="Palatino Linotype" w:hAnsi="Times New Roman" w:cs="Times New Roman"/>
          <w:sz w:val="28"/>
          <w:szCs w:val="28"/>
          <w:lang w:val="uk-UA"/>
        </w:rPr>
        <w:t>реактивації</w:t>
      </w:r>
      <w:proofErr w:type="spellEnd"/>
      <w:r w:rsidRPr="002E1C82">
        <w:rPr>
          <w:rFonts w:ascii="Times New Roman" w:eastAsia="Palatino Linotype" w:hAnsi="Times New Roman" w:cs="Times New Roman"/>
          <w:sz w:val="28"/>
          <w:szCs w:val="28"/>
          <w:lang w:val="uk-UA"/>
        </w:rPr>
        <w:t>, та/або відображення інформації на дисплеї та індикація стану;</w:t>
      </w:r>
    </w:p>
    <w:p w:rsidR="002E1C82" w:rsidRDefault="002E1C82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2E1C82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споживання електроенергії в режимі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«</w:t>
      </w:r>
      <w:r w:rsidRPr="002E1C82">
        <w:rPr>
          <w:rFonts w:ascii="Times New Roman" w:eastAsia="Palatino Linotype" w:hAnsi="Times New Roman" w:cs="Times New Roman"/>
          <w:sz w:val="28"/>
          <w:szCs w:val="28"/>
          <w:lang w:val="uk-UA"/>
        </w:rPr>
        <w:t>очікування» (</w:t>
      </w:r>
      <m:oMath>
        <m:sSub>
          <m:sSub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P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SB</m:t>
            </m:r>
          </m:sub>
        </m:sSub>
      </m:oMath>
      <w:r w:rsidRPr="002E1C82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) – енергоспоживання </w:t>
      </w:r>
      <w:r w:rsidR="0042284E">
        <w:rPr>
          <w:rFonts w:ascii="Times New Roman" w:eastAsia="Palatino Linotype" w:hAnsi="Times New Roman" w:cs="Times New Roman"/>
          <w:sz w:val="28"/>
          <w:szCs w:val="28"/>
          <w:lang w:val="uk-UA"/>
        </w:rPr>
        <w:t>водо</w:t>
      </w:r>
      <w:r w:rsidRPr="002E1C82">
        <w:rPr>
          <w:rFonts w:ascii="Times New Roman" w:eastAsia="Palatino Linotype" w:hAnsi="Times New Roman" w:cs="Times New Roman"/>
          <w:sz w:val="28"/>
          <w:szCs w:val="28"/>
          <w:lang w:val="uk-UA"/>
        </w:rPr>
        <w:t>підігрівача в режимі очікування, виражену в кВт;</w:t>
      </w:r>
    </w:p>
    <w:p w:rsidR="002E1C82" w:rsidRDefault="00ED12FC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типові кліматичні умови</w:t>
      </w:r>
      <w:r w:rsidRPr="00ED12FC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– температурні умови, характерні для міста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Київ</w:t>
      </w:r>
      <w:r w:rsidRPr="00ED12FC">
        <w:rPr>
          <w:rFonts w:ascii="Times New Roman" w:eastAsia="Palatino Linotype" w:hAnsi="Times New Roman" w:cs="Times New Roman"/>
          <w:sz w:val="28"/>
          <w:szCs w:val="28"/>
          <w:lang w:val="uk-UA"/>
        </w:rPr>
        <w:t>;</w:t>
      </w:r>
    </w:p>
    <w:p w:rsidR="00ED12FC" w:rsidRDefault="00ED12FC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терморегулятор </w:t>
      </w:r>
      <w:r w:rsidRPr="00ED12FC">
        <w:rPr>
          <w:rFonts w:ascii="Times New Roman" w:eastAsia="Palatino Linotype" w:hAnsi="Times New Roman" w:cs="Times New Roman"/>
          <w:sz w:val="28"/>
          <w:szCs w:val="28"/>
          <w:lang w:val="uk-UA"/>
        </w:rPr>
        <w:t>–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</w:t>
      </w:r>
      <w:r w:rsidRPr="00ED12FC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прилад, який дозволяє </w:t>
      </w:r>
      <w:r w:rsidR="00787C44">
        <w:rPr>
          <w:rFonts w:ascii="Times New Roman" w:eastAsia="Palatino Linotype" w:hAnsi="Times New Roman" w:cs="Times New Roman"/>
          <w:sz w:val="28"/>
          <w:szCs w:val="28"/>
          <w:lang w:val="uk-UA"/>
        </w:rPr>
        <w:t>споживачу</w:t>
      </w:r>
      <w:r w:rsidRPr="00ED12FC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контролювати і встановлювати значення бажаної температури повітря в приміщенні та строки її підтримання, і як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ий</w:t>
      </w:r>
      <w:r w:rsidRPr="00ED12FC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передає відповідні дані на інтерфейс обігрівача, наприклад, на його центральний процесор, і таким чином допомагає регулювати температуру повітря в приміщенні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;</w:t>
      </w:r>
    </w:p>
    <w:p w:rsidR="00ED12FC" w:rsidRPr="0096502E" w:rsidRDefault="00ED12FC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lang w:val="uk-UA"/>
        </w:rPr>
      </w:pPr>
      <w:r w:rsidRPr="00ED12FC">
        <w:rPr>
          <w:rFonts w:ascii="Times New Roman" w:eastAsia="Palatino Linotype" w:hAnsi="Times New Roman" w:cs="Times New Roman"/>
          <w:sz w:val="28"/>
          <w:szCs w:val="28"/>
          <w:lang w:val="uk-UA"/>
        </w:rPr>
        <w:t>вища теплотворна здатність (</w:t>
      </w:r>
      <w:r w:rsidRPr="007650CF">
        <w:rPr>
          <w:rFonts w:ascii="Times New Roman" w:eastAsia="Palatino Linotype" w:hAnsi="Times New Roman" w:cs="Times New Roman"/>
          <w:i/>
          <w:sz w:val="28"/>
          <w:szCs w:val="28"/>
          <w:lang w:val="uk-UA"/>
        </w:rPr>
        <w:t>GCV</w:t>
      </w:r>
      <w:r w:rsidRPr="00ED12FC">
        <w:rPr>
          <w:rFonts w:ascii="Times New Roman" w:eastAsia="Palatino Linotype" w:hAnsi="Times New Roman" w:cs="Times New Roman"/>
          <w:sz w:val="28"/>
          <w:szCs w:val="28"/>
          <w:lang w:val="uk-UA"/>
        </w:rPr>
        <w:t>) – загальн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а</w:t>
      </w:r>
      <w:r w:rsidRPr="00ED12FC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кількість тепла, що виділяється одиничною величиною палива при повному згорянні з киснем після охолодження продуктів згоряння до кімнатної температури. Це значення включає в себе конденсаційну теплоту усієї водяної пари, що міститься у паливі, і водяної пари, яка формується при згорянні усього </w:t>
      </w:r>
      <w:r w:rsidRPr="0096502E">
        <w:rPr>
          <w:rFonts w:ascii="Times New Roman" w:eastAsia="Palatino Linotype" w:hAnsi="Times New Roman" w:cs="Times New Roman"/>
          <w:sz w:val="28"/>
          <w:szCs w:val="28"/>
          <w:lang w:val="uk-UA"/>
        </w:rPr>
        <w:t>водню, що міститься у паливі;</w:t>
      </w:r>
      <w:r w:rsidRPr="0042284E">
        <w:rPr>
          <w:lang w:val="ru-RU"/>
        </w:rPr>
        <w:t xml:space="preserve"> </w:t>
      </w:r>
    </w:p>
    <w:p w:rsidR="00ED12FC" w:rsidRDefault="00ED12FC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96502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еквівалентна модель – </w:t>
      </w:r>
      <w:r w:rsidR="0042284E">
        <w:rPr>
          <w:rFonts w:ascii="Times New Roman" w:eastAsia="Palatino Linotype" w:hAnsi="Times New Roman" w:cs="Times New Roman"/>
          <w:sz w:val="28"/>
          <w:szCs w:val="28"/>
          <w:lang w:val="uk-UA"/>
        </w:rPr>
        <w:t>модель, введена</w:t>
      </w:r>
      <w:r w:rsidR="0096502E" w:rsidRPr="0096502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в обіг з такими </w:t>
      </w:r>
      <w:r w:rsidR="00510D02">
        <w:rPr>
          <w:rFonts w:ascii="Times New Roman" w:eastAsia="Palatino Linotype" w:hAnsi="Times New Roman" w:cs="Times New Roman"/>
          <w:sz w:val="28"/>
          <w:szCs w:val="28"/>
          <w:lang w:val="uk-UA"/>
        </w:rPr>
        <w:t>ж</w:t>
      </w:r>
      <w:r w:rsidR="0096502E" w:rsidRPr="0096502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технічними параметрами, </w:t>
      </w:r>
      <w:r w:rsidR="00510D02" w:rsidRPr="00510D02">
        <w:rPr>
          <w:rFonts w:ascii="Times New Roman" w:eastAsia="Palatino Linotype" w:hAnsi="Times New Roman" w:cs="Times New Roman"/>
          <w:sz w:val="28"/>
          <w:szCs w:val="28"/>
          <w:lang w:val="uk-UA"/>
        </w:rPr>
        <w:t>як інша модель, введена в обіг на ринку тим самим виробником</w:t>
      </w:r>
      <w:r w:rsidR="00510D02">
        <w:rPr>
          <w:rFonts w:ascii="Times New Roman" w:eastAsia="Palatino Linotype" w:hAnsi="Times New Roman" w:cs="Times New Roman"/>
          <w:sz w:val="28"/>
          <w:szCs w:val="28"/>
          <w:lang w:val="uk-UA"/>
        </w:rPr>
        <w:t>. Ці технічні параметри</w:t>
      </w:r>
      <w:r w:rsidR="00510D02" w:rsidRPr="00510D02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</w:t>
      </w:r>
      <w:r w:rsidR="0096502E" w:rsidRPr="0096502E">
        <w:rPr>
          <w:rFonts w:ascii="Times New Roman" w:eastAsia="Palatino Linotype" w:hAnsi="Times New Roman" w:cs="Times New Roman"/>
          <w:sz w:val="28"/>
          <w:szCs w:val="28"/>
          <w:lang w:val="uk-UA"/>
        </w:rPr>
        <w:t>встановле</w:t>
      </w:r>
      <w:r w:rsidR="00510D02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ні </w:t>
      </w:r>
      <w:r w:rsidR="0096502E" w:rsidRPr="0096502E">
        <w:rPr>
          <w:rFonts w:ascii="Times New Roman" w:eastAsia="Palatino Linotype" w:hAnsi="Times New Roman" w:cs="Times New Roman"/>
          <w:sz w:val="28"/>
          <w:szCs w:val="28"/>
          <w:lang w:val="uk-UA"/>
        </w:rPr>
        <w:t>в таблиці 1 або таблиці 2 (залежно від випадку) пункту 5 додатка 2</w:t>
      </w:r>
      <w:r w:rsidR="00510D02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до Технічного регламенту</w:t>
      </w:r>
      <w:r w:rsidR="0096502E" w:rsidRPr="0096502E">
        <w:rPr>
          <w:rFonts w:ascii="Times New Roman" w:eastAsia="Palatino Linotype" w:hAnsi="Times New Roman" w:cs="Times New Roman"/>
          <w:sz w:val="28"/>
          <w:szCs w:val="28"/>
          <w:lang w:val="uk-UA"/>
        </w:rPr>
        <w:t>;</w:t>
      </w:r>
    </w:p>
    <w:p w:rsidR="002E1C82" w:rsidRDefault="0096502E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b/>
          <w:i/>
          <w:sz w:val="28"/>
          <w:szCs w:val="28"/>
          <w:lang w:val="uk-UA"/>
        </w:rPr>
      </w:pPr>
      <w:r w:rsidRPr="0096502E">
        <w:rPr>
          <w:rFonts w:ascii="Times New Roman" w:eastAsia="Palatino Linotype" w:hAnsi="Times New Roman" w:cs="Times New Roman"/>
          <w:b/>
          <w:i/>
          <w:sz w:val="28"/>
          <w:szCs w:val="28"/>
          <w:lang w:val="uk-UA"/>
        </w:rPr>
        <w:t xml:space="preserve">Визначення, що стосуються котельних обігрівачів приміщень, комбінованих котельних обігрівачів та </w:t>
      </w:r>
      <w:proofErr w:type="spellStart"/>
      <w:r w:rsidRPr="0096502E">
        <w:rPr>
          <w:rFonts w:ascii="Times New Roman" w:eastAsia="Palatino Linotype" w:hAnsi="Times New Roman" w:cs="Times New Roman"/>
          <w:b/>
          <w:i/>
          <w:sz w:val="28"/>
          <w:szCs w:val="28"/>
          <w:lang w:val="uk-UA"/>
        </w:rPr>
        <w:t>когенераційних</w:t>
      </w:r>
      <w:proofErr w:type="spellEnd"/>
      <w:r w:rsidRPr="0096502E">
        <w:rPr>
          <w:rFonts w:ascii="Times New Roman" w:eastAsia="Palatino Linotype" w:hAnsi="Times New Roman" w:cs="Times New Roman"/>
          <w:b/>
          <w:i/>
          <w:sz w:val="28"/>
          <w:szCs w:val="28"/>
          <w:lang w:val="uk-UA"/>
        </w:rPr>
        <w:t xml:space="preserve"> обігрівачів приміщень</w:t>
      </w:r>
    </w:p>
    <w:p w:rsidR="0096502E" w:rsidRPr="0096502E" w:rsidRDefault="0096502E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96502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паливний котельний обігрівач приміщень – котельний обігрівач </w:t>
      </w:r>
      <w:r w:rsidRPr="0096502E">
        <w:rPr>
          <w:rFonts w:ascii="Times New Roman" w:eastAsia="Palatino Linotype" w:hAnsi="Times New Roman" w:cs="Times New Roman"/>
          <w:sz w:val="28"/>
          <w:szCs w:val="28"/>
          <w:lang w:val="uk-UA"/>
        </w:rPr>
        <w:lastRenderedPageBreak/>
        <w:t xml:space="preserve">приміщень, який виробляє тепло за рахунок спалювання викопного палива та/або палива з біомаси, і який може бути оснащений одним або кількома додатковими теплогенераторами, що використовують </w:t>
      </w:r>
      <w:proofErr w:type="spellStart"/>
      <w:r w:rsidRPr="0096502E">
        <w:rPr>
          <w:rFonts w:ascii="Times New Roman" w:eastAsia="Palatino Linotype" w:hAnsi="Times New Roman" w:cs="Times New Roman"/>
          <w:sz w:val="28"/>
          <w:szCs w:val="28"/>
          <w:lang w:val="uk-UA"/>
        </w:rPr>
        <w:t>термоефект</w:t>
      </w:r>
      <w:proofErr w:type="spellEnd"/>
      <w:r w:rsidRPr="0096502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Джоуля в нагрівальних елементах</w:t>
      </w:r>
      <w:r w:rsidR="00510D02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електричного опору</w:t>
      </w:r>
      <w:r w:rsidRPr="0096502E">
        <w:rPr>
          <w:rFonts w:ascii="Times New Roman" w:eastAsia="Palatino Linotype" w:hAnsi="Times New Roman" w:cs="Times New Roman"/>
          <w:sz w:val="28"/>
          <w:szCs w:val="28"/>
          <w:lang w:val="uk-UA"/>
        </w:rPr>
        <w:t>;</w:t>
      </w:r>
    </w:p>
    <w:p w:rsidR="0096502E" w:rsidRPr="00932A37" w:rsidRDefault="00EB2817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EB2817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комбінований паливний котельний обігрівач – комбінований котельний обігрівач, який генерує тепло за рахунок спалювання викопного палива та/або палива з біомаси, і який може бути оснащений одним або кількома додатковими теплогенераторами, що використовують </w:t>
      </w:r>
      <w:proofErr w:type="spellStart"/>
      <w:r w:rsidRPr="00EB2817">
        <w:rPr>
          <w:rFonts w:ascii="Times New Roman" w:eastAsia="Palatino Linotype" w:hAnsi="Times New Roman" w:cs="Times New Roman"/>
          <w:sz w:val="28"/>
          <w:szCs w:val="28"/>
          <w:lang w:val="uk-UA"/>
        </w:rPr>
        <w:t>термоефект</w:t>
      </w:r>
      <w:proofErr w:type="spellEnd"/>
      <w:r w:rsidRPr="00EB2817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Джоуля в нагрівальних елементах</w:t>
      </w:r>
      <w:r w:rsidR="00510D02" w:rsidRPr="0042284E">
        <w:rPr>
          <w:lang w:val="ru-RU"/>
        </w:rPr>
        <w:t xml:space="preserve"> </w:t>
      </w:r>
      <w:r w:rsidR="00510D02" w:rsidRPr="00510D02">
        <w:rPr>
          <w:rFonts w:ascii="Times New Roman" w:eastAsia="Palatino Linotype" w:hAnsi="Times New Roman" w:cs="Times New Roman"/>
          <w:sz w:val="28"/>
          <w:szCs w:val="28"/>
          <w:lang w:val="uk-UA"/>
        </w:rPr>
        <w:t>електричного опору</w:t>
      </w:r>
      <w:r w:rsidRPr="00EB2817">
        <w:rPr>
          <w:rFonts w:ascii="Times New Roman" w:eastAsia="Palatino Linotype" w:hAnsi="Times New Roman" w:cs="Times New Roman"/>
          <w:sz w:val="28"/>
          <w:szCs w:val="28"/>
          <w:lang w:val="uk-UA"/>
        </w:rPr>
        <w:t>;</w:t>
      </w:r>
    </w:p>
    <w:p w:rsidR="0096502E" w:rsidRPr="00EB2817" w:rsidRDefault="00EB2817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EB2817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котел типу В1 – паливний котельний обігрівач приміщень з вбудованим регулятором тяги, призначений для підключення до димоходу з природною тягою, який використовує повітря для горіння безпосередньо з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того </w:t>
      </w:r>
      <w:r w:rsidRPr="00EB2817">
        <w:rPr>
          <w:rFonts w:ascii="Times New Roman" w:eastAsia="Palatino Linotype" w:hAnsi="Times New Roman" w:cs="Times New Roman"/>
          <w:sz w:val="28"/>
          <w:szCs w:val="28"/>
          <w:lang w:val="uk-UA"/>
        </w:rPr>
        <w:t>приміщення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, </w:t>
      </w:r>
      <w:r w:rsidRPr="00EB2817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де </w:t>
      </w:r>
      <w:r w:rsidR="0010536E">
        <w:rPr>
          <w:rFonts w:ascii="Times New Roman" w:eastAsia="Palatino Linotype" w:hAnsi="Times New Roman" w:cs="Times New Roman"/>
          <w:sz w:val="28"/>
          <w:szCs w:val="28"/>
          <w:lang w:val="uk-UA"/>
        </w:rPr>
        <w:t>він розташований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,</w:t>
      </w:r>
      <w:r w:rsidRPr="00EB2817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та </w:t>
      </w:r>
      <w:r w:rsidRPr="00EB2817">
        <w:rPr>
          <w:rFonts w:ascii="Times New Roman" w:eastAsia="Palatino Linotype" w:hAnsi="Times New Roman" w:cs="Times New Roman"/>
          <w:sz w:val="28"/>
          <w:szCs w:val="28"/>
          <w:lang w:val="uk-UA"/>
        </w:rPr>
        <w:t>виводить продукти згоряння з приміщення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в </w:t>
      </w:r>
      <w:r w:rsidRPr="00EB2817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навколишнє </w:t>
      </w:r>
      <w:r w:rsidR="009813E9">
        <w:rPr>
          <w:rFonts w:ascii="Times New Roman" w:eastAsia="Palatino Linotype" w:hAnsi="Times New Roman" w:cs="Times New Roman"/>
          <w:sz w:val="28"/>
          <w:szCs w:val="28"/>
          <w:lang w:val="uk-UA"/>
        </w:rPr>
        <w:t>природн</w:t>
      </w:r>
      <w:r w:rsidR="00E0147F">
        <w:rPr>
          <w:rFonts w:ascii="Times New Roman" w:eastAsia="Palatino Linotype" w:hAnsi="Times New Roman" w:cs="Times New Roman"/>
          <w:sz w:val="28"/>
          <w:szCs w:val="28"/>
          <w:lang w:val="uk-UA"/>
        </w:rPr>
        <w:t>е</w:t>
      </w:r>
      <w:r w:rsidR="009813E9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</w:t>
      </w:r>
      <w:r w:rsidRPr="00EB2817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середовище; котел типу В1 реалізовується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тільки</w:t>
      </w:r>
      <w:r w:rsidRPr="00EB2817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як котел типу B1;</w:t>
      </w:r>
    </w:p>
    <w:p w:rsidR="0010536E" w:rsidRPr="00EB2817" w:rsidRDefault="0010536E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10536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комбінований котел типу В1 – комбінований паливний котельний обігрівач з вбудованим регулятором тяги, призначений для підключення до димоходу з природною тягою, який використовує повітря для горіння безпосередньо з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того</w:t>
      </w:r>
      <w:r w:rsidRPr="0010536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приміщення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, де він розташований,</w:t>
      </w:r>
      <w:r w:rsidRPr="0010536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та</w:t>
      </w:r>
      <w:r w:rsidRPr="0010536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виводить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продукти згоряння з приміщення у навколишнє </w:t>
      </w:r>
      <w:r w:rsidR="009813E9">
        <w:rPr>
          <w:rFonts w:ascii="Times New Roman" w:eastAsia="Palatino Linotype" w:hAnsi="Times New Roman" w:cs="Times New Roman"/>
          <w:sz w:val="28"/>
          <w:szCs w:val="28"/>
          <w:lang w:val="uk-UA"/>
        </w:rPr>
        <w:t>природн</w:t>
      </w:r>
      <w:r w:rsidR="00E0147F">
        <w:rPr>
          <w:rFonts w:ascii="Times New Roman" w:eastAsia="Palatino Linotype" w:hAnsi="Times New Roman" w:cs="Times New Roman"/>
          <w:sz w:val="28"/>
          <w:szCs w:val="28"/>
          <w:lang w:val="uk-UA"/>
        </w:rPr>
        <w:t>е</w:t>
      </w:r>
      <w:bookmarkStart w:id="0" w:name="_GoBack"/>
      <w:bookmarkEnd w:id="0"/>
      <w:r w:rsidR="009813E9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середовище</w:t>
      </w:r>
      <w:r w:rsidRPr="0010536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;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комбінований </w:t>
      </w:r>
      <w:r w:rsidRPr="0010536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котел типу В1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реалізовується</w:t>
      </w:r>
      <w:r w:rsidRPr="0010536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лише як комбінований котел типу B1;</w:t>
      </w:r>
    </w:p>
    <w:p w:rsidR="0010536E" w:rsidRPr="0010536E" w:rsidRDefault="0010536E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10536E">
        <w:rPr>
          <w:rFonts w:ascii="Times New Roman" w:eastAsia="Palatino Linotype" w:hAnsi="Times New Roman" w:cs="Times New Roman"/>
          <w:sz w:val="28"/>
          <w:szCs w:val="28"/>
          <w:lang w:val="uk-UA"/>
        </w:rPr>
        <w:t>сезонна енергоефективність</w:t>
      </w:r>
      <w:r w:rsidR="00CA44AF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(ККД)</w:t>
      </w:r>
      <w:r w:rsidRPr="0010536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обігріву</w:t>
      </w:r>
      <w:r w:rsidRPr="0010536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приміщень в</w:t>
      </w:r>
      <w:r w:rsidR="00CA44AF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активному</w:t>
      </w:r>
      <w:r w:rsidRPr="0010536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режимі (</w:t>
      </w:r>
      <m:oMath>
        <m:sSub>
          <m:sSub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η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son</m:t>
            </m:r>
          </m:sub>
        </m:sSub>
      </m:oMath>
      <w:r w:rsidRPr="0010536E">
        <w:rPr>
          <w:rFonts w:ascii="Times New Roman" w:eastAsia="Palatino Linotype" w:hAnsi="Times New Roman" w:cs="Times New Roman"/>
          <w:sz w:val="28"/>
          <w:szCs w:val="28"/>
          <w:lang w:val="uk-UA"/>
        </w:rPr>
        <w:t>) означає</w:t>
      </w:r>
      <w:r w:rsidR="00CA44AF">
        <w:rPr>
          <w:rFonts w:ascii="Times New Roman" w:eastAsia="Palatino Linotype" w:hAnsi="Times New Roman" w:cs="Times New Roman"/>
          <w:sz w:val="28"/>
          <w:szCs w:val="28"/>
          <w:lang w:val="uk-UA"/>
        </w:rPr>
        <w:t>:</w:t>
      </w:r>
    </w:p>
    <w:p w:rsidR="0010536E" w:rsidRPr="0010536E" w:rsidRDefault="0010536E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10536E">
        <w:rPr>
          <w:rFonts w:ascii="Times New Roman" w:eastAsia="Palatino Linotype" w:hAnsi="Times New Roman" w:cs="Times New Roman"/>
          <w:sz w:val="28"/>
          <w:szCs w:val="28"/>
          <w:lang w:val="uk-UA"/>
        </w:rPr>
        <w:t>- для паливних котельних обігрівачів приміщень та комбінованих паливних котельних обігрівачів: середньозважене значення ККД при номінальній тепловій потужності та ККД при 30% від номінальної теплової потужності, виражене у відсотках;</w:t>
      </w:r>
    </w:p>
    <w:p w:rsidR="0010536E" w:rsidRPr="0010536E" w:rsidRDefault="0010536E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10536E">
        <w:rPr>
          <w:rFonts w:ascii="Times New Roman" w:eastAsia="Palatino Linotype" w:hAnsi="Times New Roman" w:cs="Times New Roman"/>
          <w:sz w:val="28"/>
          <w:szCs w:val="28"/>
          <w:lang w:val="uk-UA"/>
        </w:rPr>
        <w:t>- для електричних котельних обігрівачів приміщень та комбінованих електричних котельних обігрівачів: ККД при номінальній теплової потужності, виражена у відсотках;</w:t>
      </w:r>
    </w:p>
    <w:p w:rsidR="0010536E" w:rsidRPr="0010536E" w:rsidRDefault="0010536E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10536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- для </w:t>
      </w:r>
      <w:proofErr w:type="spellStart"/>
      <w:r w:rsidRPr="0010536E">
        <w:rPr>
          <w:rFonts w:ascii="Times New Roman" w:eastAsia="Palatino Linotype" w:hAnsi="Times New Roman" w:cs="Times New Roman"/>
          <w:sz w:val="28"/>
          <w:szCs w:val="28"/>
          <w:lang w:val="uk-UA"/>
        </w:rPr>
        <w:t>когенераційних</w:t>
      </w:r>
      <w:proofErr w:type="spellEnd"/>
      <w:r w:rsidRPr="0010536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обігрівачів приміщень, не оснащених додатковими обігрівачами: ККД при номінальній теплової потужності, виражена у відсотках;</w:t>
      </w:r>
    </w:p>
    <w:p w:rsidR="0096502E" w:rsidRPr="00EB2817" w:rsidRDefault="0010536E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10536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- для </w:t>
      </w:r>
      <w:proofErr w:type="spellStart"/>
      <w:r w:rsidRPr="0010536E">
        <w:rPr>
          <w:rFonts w:ascii="Times New Roman" w:eastAsia="Palatino Linotype" w:hAnsi="Times New Roman" w:cs="Times New Roman"/>
          <w:sz w:val="28"/>
          <w:szCs w:val="28"/>
          <w:lang w:val="uk-UA"/>
        </w:rPr>
        <w:t>когенераційних</w:t>
      </w:r>
      <w:proofErr w:type="spellEnd"/>
      <w:r w:rsidRPr="0010536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обігрівачів приміщень, оснащених додатковими обігрівачами: середньозважене значення ККД при номінальній теплової потужності при вимкн</w:t>
      </w:r>
      <w:r w:rsidR="00510D02">
        <w:rPr>
          <w:rFonts w:ascii="Times New Roman" w:eastAsia="Palatino Linotype" w:hAnsi="Times New Roman" w:cs="Times New Roman"/>
          <w:sz w:val="28"/>
          <w:szCs w:val="28"/>
          <w:lang w:val="uk-UA"/>
        </w:rPr>
        <w:t>еному</w:t>
      </w:r>
      <w:r w:rsidRPr="0010536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додатковому обігрівачі та ККД при номінальній теплової потужності при увімкн</w:t>
      </w:r>
      <w:r w:rsidR="00510D02">
        <w:rPr>
          <w:rFonts w:ascii="Times New Roman" w:eastAsia="Palatino Linotype" w:hAnsi="Times New Roman" w:cs="Times New Roman"/>
          <w:sz w:val="28"/>
          <w:szCs w:val="28"/>
          <w:lang w:val="uk-UA"/>
        </w:rPr>
        <w:t>еному</w:t>
      </w:r>
      <w:r w:rsidRPr="0010536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додатковому обігрівачі, виражене у відсотках;</w:t>
      </w:r>
    </w:p>
    <w:p w:rsidR="0096502E" w:rsidRPr="00EB2817" w:rsidRDefault="00CA44AF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lastRenderedPageBreak/>
        <w:t>корисна ефективність (</w:t>
      </w:r>
      <w:r w:rsidRPr="00CA44AF">
        <w:rPr>
          <w:rFonts w:ascii="Times New Roman" w:eastAsia="Palatino Linotype" w:hAnsi="Times New Roman" w:cs="Times New Roman"/>
          <w:sz w:val="28"/>
          <w:szCs w:val="28"/>
          <w:lang w:val="uk-UA"/>
        </w:rPr>
        <w:t>ККД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)</w:t>
      </w:r>
      <w:r w:rsidRPr="00CA44AF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(η) – відношення корисної теплової потужності до загального споживання енергії котельного обігрівача приміщень, комбінованого котельного обігрівача або </w:t>
      </w:r>
      <w:proofErr w:type="spellStart"/>
      <w:r w:rsidRPr="00CA44AF">
        <w:rPr>
          <w:rFonts w:ascii="Times New Roman" w:eastAsia="Palatino Linotype" w:hAnsi="Times New Roman" w:cs="Times New Roman"/>
          <w:sz w:val="28"/>
          <w:szCs w:val="28"/>
          <w:lang w:val="uk-UA"/>
        </w:rPr>
        <w:t>когенераційного</w:t>
      </w:r>
      <w:proofErr w:type="spellEnd"/>
      <w:r w:rsidRPr="00CA44AF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обігрівача приміщень, виражена у відсотках; при цьому загальне споживання енергії виражається через вищу теплотворну здатність (</w:t>
      </w:r>
      <w:r w:rsidRPr="00CA44AF">
        <w:rPr>
          <w:rFonts w:ascii="Times New Roman" w:eastAsia="Palatino Linotype" w:hAnsi="Times New Roman" w:cs="Times New Roman"/>
          <w:i/>
          <w:sz w:val="28"/>
          <w:szCs w:val="28"/>
          <w:lang w:val="uk-UA"/>
        </w:rPr>
        <w:t>GCV</w:t>
      </w:r>
      <w:r w:rsidRPr="00CA44AF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), та/або через </w:t>
      </w:r>
      <w:r w:rsidRPr="007650CF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значення кінцевого </w:t>
      </w:r>
      <w:r w:rsidR="00186C03" w:rsidRPr="007650CF">
        <w:rPr>
          <w:rFonts w:ascii="Times New Roman" w:eastAsia="Palatino Linotype" w:hAnsi="Times New Roman" w:cs="Times New Roman"/>
          <w:sz w:val="28"/>
          <w:szCs w:val="28"/>
          <w:lang w:val="uk-UA"/>
        </w:rPr>
        <w:t>енерго</w:t>
      </w:r>
      <w:r w:rsidRPr="007650CF">
        <w:rPr>
          <w:rFonts w:ascii="Times New Roman" w:eastAsia="Palatino Linotype" w:hAnsi="Times New Roman" w:cs="Times New Roman"/>
          <w:sz w:val="28"/>
          <w:szCs w:val="28"/>
          <w:lang w:val="uk-UA"/>
        </w:rPr>
        <w:t>споживання, помножене на коефіцієнт перетворення (</w:t>
      </w:r>
      <w:r w:rsidRPr="007650CF">
        <w:rPr>
          <w:rFonts w:ascii="Times New Roman" w:eastAsia="Palatino Linotype" w:hAnsi="Times New Roman" w:cs="Times New Roman"/>
          <w:i/>
          <w:sz w:val="28"/>
          <w:szCs w:val="28"/>
          <w:lang w:val="uk-UA"/>
        </w:rPr>
        <w:t>CC</w:t>
      </w:r>
      <w:r w:rsidRPr="007650CF">
        <w:rPr>
          <w:rFonts w:ascii="Times New Roman" w:eastAsia="Palatino Linotype" w:hAnsi="Times New Roman" w:cs="Times New Roman"/>
          <w:sz w:val="28"/>
          <w:szCs w:val="28"/>
          <w:lang w:val="uk-UA"/>
        </w:rPr>
        <w:t>);</w:t>
      </w:r>
    </w:p>
    <w:p w:rsidR="00186C03" w:rsidRPr="00186C03" w:rsidRDefault="00CA44AF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lang w:val="uk-UA"/>
        </w:rPr>
      </w:pPr>
      <w:r w:rsidRPr="00CA44AF">
        <w:rPr>
          <w:rFonts w:ascii="Times New Roman" w:eastAsia="Palatino Linotype" w:hAnsi="Times New Roman" w:cs="Times New Roman"/>
          <w:sz w:val="28"/>
          <w:szCs w:val="28"/>
          <w:lang w:val="uk-UA"/>
        </w:rPr>
        <w:t>корисна теплова потужність (</w:t>
      </w:r>
      <w:r w:rsidRPr="00CA44AF">
        <w:rPr>
          <w:rFonts w:ascii="Times New Roman" w:eastAsia="Palatino Linotype" w:hAnsi="Times New Roman" w:cs="Times New Roman"/>
          <w:i/>
          <w:sz w:val="28"/>
          <w:szCs w:val="28"/>
          <w:lang w:val="uk-UA"/>
        </w:rPr>
        <w:t>Р</w:t>
      </w:r>
      <w:r w:rsidR="00186C03">
        <w:rPr>
          <w:rFonts w:ascii="Times New Roman" w:eastAsia="Palatino Linotype" w:hAnsi="Times New Roman" w:cs="Times New Roman"/>
          <w:sz w:val="28"/>
          <w:szCs w:val="28"/>
          <w:lang w:val="uk-UA"/>
        </w:rPr>
        <w:t>)</w:t>
      </w:r>
      <w:r w:rsidRPr="00CA44AF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</w:t>
      </w:r>
      <w:r w:rsidR="00186C03" w:rsidRPr="00186C03">
        <w:rPr>
          <w:rFonts w:ascii="Times New Roman" w:eastAsia="Palatino Linotype" w:hAnsi="Times New Roman" w:cs="Times New Roman"/>
          <w:sz w:val="28"/>
          <w:szCs w:val="28"/>
          <w:lang w:val="uk-UA"/>
        </w:rPr>
        <w:t>–</w:t>
      </w:r>
      <w:r w:rsidR="00186C03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</w:t>
      </w:r>
      <w:r w:rsidRPr="00CA44AF">
        <w:rPr>
          <w:rFonts w:ascii="Times New Roman" w:eastAsia="Palatino Linotype" w:hAnsi="Times New Roman" w:cs="Times New Roman"/>
          <w:sz w:val="28"/>
          <w:szCs w:val="28"/>
          <w:lang w:val="uk-UA"/>
        </w:rPr>
        <w:t>теплов</w:t>
      </w:r>
      <w:r w:rsidR="00186C03">
        <w:rPr>
          <w:rFonts w:ascii="Times New Roman" w:eastAsia="Palatino Linotype" w:hAnsi="Times New Roman" w:cs="Times New Roman"/>
          <w:sz w:val="28"/>
          <w:szCs w:val="28"/>
          <w:lang w:val="uk-UA"/>
        </w:rPr>
        <w:t>а</w:t>
      </w:r>
      <w:r w:rsidRPr="00CA44AF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потужність</w:t>
      </w:r>
      <w:r w:rsidR="00186C03">
        <w:rPr>
          <w:rFonts w:ascii="Times New Roman" w:eastAsia="Palatino Linotype" w:hAnsi="Times New Roman" w:cs="Times New Roman"/>
          <w:sz w:val="28"/>
          <w:szCs w:val="28"/>
          <w:lang w:val="uk-UA"/>
        </w:rPr>
        <w:t>,</w:t>
      </w:r>
      <w:r w:rsidRPr="00CA44AF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що передається теплоносію від котельного обігрівача приміщень, комбінованого котельного обігрівача або </w:t>
      </w:r>
      <w:proofErr w:type="spellStart"/>
      <w:r w:rsidRPr="00CA44AF">
        <w:rPr>
          <w:rFonts w:ascii="Times New Roman" w:eastAsia="Palatino Linotype" w:hAnsi="Times New Roman" w:cs="Times New Roman"/>
          <w:sz w:val="28"/>
          <w:szCs w:val="28"/>
          <w:lang w:val="uk-UA"/>
        </w:rPr>
        <w:t>когенераційного</w:t>
      </w:r>
      <w:proofErr w:type="spellEnd"/>
      <w:r w:rsidRPr="00CA44AF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обігрівача приміщень</w:t>
      </w:r>
      <w:r w:rsidR="00186C03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, </w:t>
      </w:r>
      <w:r w:rsidR="00186C03" w:rsidRPr="00186C03">
        <w:rPr>
          <w:rFonts w:ascii="Times New Roman" w:eastAsia="Palatino Linotype" w:hAnsi="Times New Roman" w:cs="Times New Roman"/>
          <w:sz w:val="28"/>
          <w:szCs w:val="28"/>
          <w:lang w:val="uk-UA"/>
        </w:rPr>
        <w:t>виражена в кВт</w:t>
      </w:r>
      <w:r w:rsidRPr="00CA44AF">
        <w:rPr>
          <w:rFonts w:ascii="Times New Roman" w:eastAsia="Palatino Linotype" w:hAnsi="Times New Roman" w:cs="Times New Roman"/>
          <w:sz w:val="28"/>
          <w:szCs w:val="28"/>
          <w:lang w:val="uk-UA"/>
        </w:rPr>
        <w:t>;</w:t>
      </w:r>
      <w:r w:rsidR="00186C03" w:rsidRPr="0042284E">
        <w:rPr>
          <w:lang w:val="ru-RU"/>
        </w:rPr>
        <w:t xml:space="preserve"> </w:t>
      </w:r>
    </w:p>
    <w:p w:rsidR="0096502E" w:rsidRDefault="00186C03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lang w:val="uk-UA"/>
        </w:rPr>
      </w:pPr>
      <w:r w:rsidRPr="00186C03">
        <w:rPr>
          <w:rFonts w:ascii="Times New Roman" w:eastAsia="Palatino Linotype" w:hAnsi="Times New Roman" w:cs="Times New Roman"/>
          <w:sz w:val="28"/>
          <w:szCs w:val="28"/>
          <w:lang w:val="uk-UA"/>
        </w:rPr>
        <w:t>електричн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а ефективність</w:t>
      </w:r>
      <w:r w:rsidRPr="00186C03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ККД (</w:t>
      </w:r>
      <m:oMath>
        <m:sSub>
          <m:sSub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η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el</m:t>
            </m:r>
          </m:sub>
        </m:sSub>
      </m:oMath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)</w:t>
      </w:r>
      <w:r w:rsidRPr="0042284E">
        <w:rPr>
          <w:lang w:val="uk-UA"/>
        </w:rPr>
        <w:t xml:space="preserve"> </w:t>
      </w:r>
      <w:r w:rsidR="00510D02" w:rsidRPr="0042284E">
        <w:rPr>
          <w:lang w:val="uk-UA"/>
        </w:rPr>
        <w:t>–</w:t>
      </w:r>
      <w:r w:rsidR="00510D02">
        <w:rPr>
          <w:lang w:val="uk-UA"/>
        </w:rPr>
        <w:t xml:space="preserve"> </w:t>
      </w:r>
      <w:r w:rsidRPr="00186C03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відношення виробленої електроенергії до загального споживання енергії для </w:t>
      </w:r>
      <w:proofErr w:type="spellStart"/>
      <w:r w:rsidRPr="00186C03">
        <w:rPr>
          <w:rFonts w:ascii="Times New Roman" w:eastAsia="Palatino Linotype" w:hAnsi="Times New Roman" w:cs="Times New Roman"/>
          <w:sz w:val="28"/>
          <w:szCs w:val="28"/>
          <w:lang w:val="uk-UA"/>
        </w:rPr>
        <w:t>когенераційного</w:t>
      </w:r>
      <w:proofErr w:type="spellEnd"/>
      <w:r w:rsidRPr="00186C03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обігрівача приміщень; при цьому загальне споживання енергії виражається через вищу теплотворну здатність (</w:t>
      </w:r>
      <w:r w:rsidRPr="00186C03">
        <w:rPr>
          <w:rFonts w:ascii="Times New Roman" w:eastAsia="Palatino Linotype" w:hAnsi="Times New Roman" w:cs="Times New Roman"/>
          <w:i/>
          <w:sz w:val="28"/>
          <w:szCs w:val="28"/>
          <w:lang w:val="uk-UA"/>
        </w:rPr>
        <w:t>GCV</w:t>
      </w:r>
      <w:r w:rsidRPr="00186C03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), та/або </w:t>
      </w:r>
      <w:r w:rsidRPr="007650CF">
        <w:rPr>
          <w:rFonts w:ascii="Times New Roman" w:eastAsia="Palatino Linotype" w:hAnsi="Times New Roman" w:cs="Times New Roman"/>
          <w:sz w:val="28"/>
          <w:szCs w:val="28"/>
          <w:lang w:val="uk-UA"/>
        </w:rPr>
        <w:t>через значення кінцевого енергоспоживання, помножене на коефіцієнт перетворення (</w:t>
      </w:r>
      <w:r w:rsidRPr="007650CF">
        <w:rPr>
          <w:rFonts w:ascii="Times New Roman" w:eastAsia="Palatino Linotype" w:hAnsi="Times New Roman" w:cs="Times New Roman"/>
          <w:i/>
          <w:sz w:val="28"/>
          <w:szCs w:val="28"/>
          <w:lang w:val="uk-UA"/>
        </w:rPr>
        <w:t>CC</w:t>
      </w:r>
      <w:r w:rsidRPr="007650CF">
        <w:rPr>
          <w:rFonts w:ascii="Times New Roman" w:eastAsia="Palatino Linotype" w:hAnsi="Times New Roman" w:cs="Times New Roman"/>
          <w:sz w:val="28"/>
          <w:szCs w:val="28"/>
          <w:lang w:val="uk-UA"/>
        </w:rPr>
        <w:t>), виражене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у відсотках</w:t>
      </w:r>
      <w:r w:rsidRPr="00186C03">
        <w:rPr>
          <w:rFonts w:ascii="Times New Roman" w:eastAsia="Palatino Linotype" w:hAnsi="Times New Roman" w:cs="Times New Roman"/>
          <w:sz w:val="28"/>
          <w:szCs w:val="28"/>
          <w:lang w:val="uk-UA"/>
        </w:rPr>
        <w:t>;</w:t>
      </w:r>
      <w:r w:rsidRPr="0042284E">
        <w:rPr>
          <w:lang w:val="uk-UA"/>
        </w:rPr>
        <w:t xml:space="preserve"> </w:t>
      </w:r>
    </w:p>
    <w:p w:rsidR="00186C03" w:rsidRPr="00186C03" w:rsidRDefault="00186C03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6C03">
        <w:rPr>
          <w:rFonts w:ascii="Times New Roman" w:hAnsi="Times New Roman" w:cs="Times New Roman"/>
          <w:sz w:val="28"/>
          <w:szCs w:val="28"/>
          <w:lang w:val="uk-UA"/>
        </w:rPr>
        <w:t>енергоспоживання запальника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ign</m:t>
            </m:r>
          </m:sub>
        </m:sSub>
      </m:oMath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186C03">
        <w:rPr>
          <w:rFonts w:ascii="Times New Roman" w:hAnsi="Times New Roman" w:cs="Times New Roman"/>
          <w:sz w:val="28"/>
          <w:szCs w:val="28"/>
          <w:lang w:val="uk-UA"/>
        </w:rPr>
        <w:t xml:space="preserve"> – енергоспоживання запальника, призначеного для запалення основного пальника, вираже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не </w:t>
      </w:r>
      <w:r w:rsidRPr="00186C03">
        <w:rPr>
          <w:rFonts w:ascii="Times New Roman" w:hAnsi="Times New Roman" w:cs="Times New Roman"/>
          <w:sz w:val="28"/>
          <w:szCs w:val="28"/>
          <w:lang w:val="uk-UA"/>
        </w:rPr>
        <w:t>у Вт через вищу теплотворну здатність (</w:t>
      </w:r>
      <w:r w:rsidRPr="00186C03">
        <w:rPr>
          <w:rFonts w:ascii="Times New Roman" w:hAnsi="Times New Roman" w:cs="Times New Roman"/>
          <w:i/>
          <w:sz w:val="28"/>
          <w:szCs w:val="28"/>
          <w:lang w:val="uk-UA"/>
        </w:rPr>
        <w:t>GCV</w:t>
      </w:r>
      <w:r w:rsidRPr="00186C03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BD749A" w:rsidRDefault="00BD749A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749A">
        <w:rPr>
          <w:rFonts w:ascii="Times New Roman" w:hAnsi="Times New Roman" w:cs="Times New Roman"/>
          <w:sz w:val="28"/>
          <w:szCs w:val="28"/>
          <w:lang w:val="uk-UA"/>
        </w:rPr>
        <w:t>конденсаційний котел – котельний обігрівач приміщень або комбінова</w:t>
      </w:r>
      <w:r>
        <w:rPr>
          <w:rFonts w:ascii="Times New Roman" w:hAnsi="Times New Roman" w:cs="Times New Roman"/>
          <w:sz w:val="28"/>
          <w:szCs w:val="28"/>
          <w:lang w:val="uk-UA"/>
        </w:rPr>
        <w:t>ний котельний обігрівач, в якому,</w:t>
      </w:r>
      <w:r w:rsidRPr="00BD749A">
        <w:rPr>
          <w:rFonts w:ascii="Times New Roman" w:hAnsi="Times New Roman" w:cs="Times New Roman"/>
          <w:sz w:val="28"/>
          <w:szCs w:val="28"/>
          <w:lang w:val="uk-UA"/>
        </w:rPr>
        <w:t xml:space="preserve"> за нормальних умов експлуатації та при певній робочій температурі води, водяна пара в продуктах згорання частково конденсується, </w:t>
      </w:r>
      <w:r>
        <w:rPr>
          <w:rFonts w:ascii="Times New Roman" w:hAnsi="Times New Roman" w:cs="Times New Roman"/>
          <w:sz w:val="28"/>
          <w:szCs w:val="28"/>
          <w:lang w:val="uk-UA"/>
        </w:rPr>
        <w:t>з метою використання прихованого тепла конденсації цієї пари для нагрівання;</w:t>
      </w:r>
    </w:p>
    <w:p w:rsidR="00BD749A" w:rsidRDefault="00BD749A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749A">
        <w:rPr>
          <w:rFonts w:ascii="Times New Roman" w:hAnsi="Times New Roman" w:cs="Times New Roman"/>
          <w:sz w:val="28"/>
          <w:szCs w:val="28"/>
          <w:lang w:val="uk-UA"/>
        </w:rPr>
        <w:t xml:space="preserve">допоміжне споживання електроенергії – річний об’єм електроенергії, необхідний для роботи котельного обігрівача приміщень, комбінованого котельного обігрівача або </w:t>
      </w:r>
      <w:proofErr w:type="spellStart"/>
      <w:r w:rsidRPr="00BD749A">
        <w:rPr>
          <w:rFonts w:ascii="Times New Roman" w:hAnsi="Times New Roman" w:cs="Times New Roman"/>
          <w:sz w:val="28"/>
          <w:szCs w:val="28"/>
          <w:lang w:val="uk-UA"/>
        </w:rPr>
        <w:t>когенераційного</w:t>
      </w:r>
      <w:proofErr w:type="spellEnd"/>
      <w:r w:rsidRPr="00BD749A">
        <w:rPr>
          <w:rFonts w:ascii="Times New Roman" w:hAnsi="Times New Roman" w:cs="Times New Roman"/>
          <w:sz w:val="28"/>
          <w:szCs w:val="28"/>
          <w:lang w:val="uk-UA"/>
        </w:rPr>
        <w:t xml:space="preserve"> обігрівача приміщень, розрахований за допомогою значення </w:t>
      </w:r>
      <w:r w:rsidR="00C918ED">
        <w:rPr>
          <w:rFonts w:ascii="Times New Roman" w:hAnsi="Times New Roman" w:cs="Times New Roman"/>
          <w:sz w:val="28"/>
          <w:szCs w:val="28"/>
          <w:lang w:val="uk-UA"/>
        </w:rPr>
        <w:t>енерго</w:t>
      </w:r>
      <w:r w:rsidRPr="00BD749A">
        <w:rPr>
          <w:rFonts w:ascii="Times New Roman" w:hAnsi="Times New Roman" w:cs="Times New Roman"/>
          <w:sz w:val="28"/>
          <w:szCs w:val="28"/>
          <w:lang w:val="uk-UA"/>
        </w:rPr>
        <w:t>споживання при повному навантаженні (</w:t>
      </w:r>
      <w:proofErr w:type="spellStart"/>
      <w:r w:rsidRPr="00BD749A">
        <w:rPr>
          <w:rFonts w:ascii="Times New Roman" w:hAnsi="Times New Roman" w:cs="Times New Roman"/>
          <w:i/>
          <w:sz w:val="28"/>
          <w:szCs w:val="28"/>
          <w:lang w:val="uk-UA"/>
        </w:rPr>
        <w:t>elmax</w:t>
      </w:r>
      <w:proofErr w:type="spellEnd"/>
      <w:r w:rsidRPr="00BD749A">
        <w:rPr>
          <w:rFonts w:ascii="Times New Roman" w:hAnsi="Times New Roman" w:cs="Times New Roman"/>
          <w:sz w:val="28"/>
          <w:szCs w:val="28"/>
          <w:lang w:val="uk-UA"/>
        </w:rPr>
        <w:t>), при частковому навантаженні (</w:t>
      </w:r>
      <w:proofErr w:type="spellStart"/>
      <w:r w:rsidRPr="00BD749A">
        <w:rPr>
          <w:rFonts w:ascii="Times New Roman" w:hAnsi="Times New Roman" w:cs="Times New Roman"/>
          <w:i/>
          <w:sz w:val="28"/>
          <w:szCs w:val="28"/>
          <w:lang w:val="uk-UA"/>
        </w:rPr>
        <w:t>elmin</w:t>
      </w:r>
      <w:proofErr w:type="spellEnd"/>
      <w:r w:rsidRPr="00BD749A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D749A">
        <w:rPr>
          <w:rFonts w:ascii="Times New Roman" w:hAnsi="Times New Roman" w:cs="Times New Roman"/>
          <w:sz w:val="28"/>
          <w:szCs w:val="28"/>
          <w:lang w:val="uk-UA"/>
        </w:rPr>
        <w:t xml:space="preserve"> режимі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BD749A">
        <w:rPr>
          <w:rFonts w:ascii="Times New Roman" w:hAnsi="Times New Roman" w:cs="Times New Roman"/>
          <w:sz w:val="28"/>
          <w:szCs w:val="28"/>
          <w:lang w:val="uk-UA"/>
        </w:rPr>
        <w:t>очікування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>» та часу роботи</w:t>
      </w:r>
      <w:r w:rsidRPr="00BD749A">
        <w:rPr>
          <w:rFonts w:ascii="Times New Roman" w:hAnsi="Times New Roman" w:cs="Times New Roman"/>
          <w:sz w:val="28"/>
          <w:szCs w:val="28"/>
          <w:lang w:val="uk-UA"/>
        </w:rPr>
        <w:t xml:space="preserve"> за замовчуванням</w:t>
      </w:r>
      <w:r w:rsidR="00C918ED">
        <w:rPr>
          <w:rFonts w:ascii="Times New Roman" w:hAnsi="Times New Roman" w:cs="Times New Roman"/>
          <w:sz w:val="28"/>
          <w:szCs w:val="28"/>
          <w:lang w:val="uk-UA"/>
        </w:rPr>
        <w:t xml:space="preserve"> у кожному з цих режимів</w:t>
      </w:r>
      <w:r w:rsidRPr="00BD749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виражений</w:t>
      </w:r>
      <w:r w:rsidRPr="00BD749A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Pr="00BD749A">
        <w:rPr>
          <w:rFonts w:ascii="Times New Roman" w:hAnsi="Times New Roman" w:cs="Times New Roman"/>
          <w:sz w:val="28"/>
          <w:szCs w:val="28"/>
          <w:lang w:val="uk-UA"/>
        </w:rPr>
        <w:t>кВт·год</w:t>
      </w:r>
      <w:proofErr w:type="spellEnd"/>
      <w:r w:rsidRPr="00BD749A">
        <w:rPr>
          <w:rFonts w:ascii="Times New Roman" w:hAnsi="Times New Roman" w:cs="Times New Roman"/>
          <w:sz w:val="28"/>
          <w:szCs w:val="28"/>
          <w:lang w:val="uk-UA"/>
        </w:rPr>
        <w:t xml:space="preserve"> через кінцеве </w:t>
      </w:r>
      <w:r>
        <w:rPr>
          <w:rFonts w:ascii="Times New Roman" w:hAnsi="Times New Roman" w:cs="Times New Roman"/>
          <w:sz w:val="28"/>
          <w:szCs w:val="28"/>
          <w:lang w:val="uk-UA"/>
        </w:rPr>
        <w:t>енергоспоживання;</w:t>
      </w:r>
    </w:p>
    <w:p w:rsidR="00186C03" w:rsidRPr="00BD749A" w:rsidRDefault="00C918ED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18ED">
        <w:rPr>
          <w:rFonts w:ascii="Times New Roman" w:hAnsi="Times New Roman" w:cs="Times New Roman"/>
          <w:sz w:val="28"/>
          <w:szCs w:val="28"/>
          <w:lang w:val="uk-UA"/>
        </w:rPr>
        <w:t xml:space="preserve">втрата тепла в режимі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C918ED">
        <w:rPr>
          <w:rFonts w:ascii="Times New Roman" w:hAnsi="Times New Roman" w:cs="Times New Roman"/>
          <w:sz w:val="28"/>
          <w:szCs w:val="28"/>
          <w:lang w:val="uk-UA"/>
        </w:rPr>
        <w:t>очікування»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Р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stby</m:t>
            </m:r>
          </m:sub>
        </m:sSub>
      </m:oMath>
      <w:r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C918ED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918ED">
        <w:rPr>
          <w:rFonts w:ascii="Times New Roman" w:hAnsi="Times New Roman" w:cs="Times New Roman"/>
          <w:sz w:val="28"/>
          <w:szCs w:val="28"/>
          <w:lang w:val="uk-UA"/>
        </w:rPr>
        <w:t>втрат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C918ED">
        <w:rPr>
          <w:rFonts w:ascii="Times New Roman" w:hAnsi="Times New Roman" w:cs="Times New Roman"/>
          <w:sz w:val="28"/>
          <w:szCs w:val="28"/>
          <w:lang w:val="uk-UA"/>
        </w:rPr>
        <w:t xml:space="preserve"> тепла котельним обігрівачем приміщень, комбінованим котельним обігрівачем або </w:t>
      </w:r>
      <w:proofErr w:type="spellStart"/>
      <w:r w:rsidRPr="00C918ED">
        <w:rPr>
          <w:rFonts w:ascii="Times New Roman" w:hAnsi="Times New Roman" w:cs="Times New Roman"/>
          <w:sz w:val="28"/>
          <w:szCs w:val="28"/>
          <w:lang w:val="uk-UA"/>
        </w:rPr>
        <w:t>когенераційним</w:t>
      </w:r>
      <w:proofErr w:type="spellEnd"/>
      <w:r w:rsidRPr="00C918ED">
        <w:rPr>
          <w:rFonts w:ascii="Times New Roman" w:hAnsi="Times New Roman" w:cs="Times New Roman"/>
          <w:sz w:val="28"/>
          <w:szCs w:val="28"/>
          <w:lang w:val="uk-UA"/>
        </w:rPr>
        <w:t xml:space="preserve"> обігрівачем приміщень в режимах ек</w:t>
      </w:r>
      <w:r>
        <w:rPr>
          <w:rFonts w:ascii="Times New Roman" w:hAnsi="Times New Roman" w:cs="Times New Roman"/>
          <w:sz w:val="28"/>
          <w:szCs w:val="28"/>
          <w:lang w:val="uk-UA"/>
        </w:rPr>
        <w:t>сплуатації без споживання тепла,</w:t>
      </w:r>
      <w:r w:rsidRPr="0042284E">
        <w:rPr>
          <w:lang w:val="ru-RU"/>
        </w:rPr>
        <w:t xml:space="preserve"> </w:t>
      </w:r>
      <w:r w:rsidRPr="00C918ED">
        <w:rPr>
          <w:rFonts w:ascii="Times New Roman" w:hAnsi="Times New Roman" w:cs="Times New Roman"/>
          <w:sz w:val="28"/>
          <w:szCs w:val="28"/>
          <w:lang w:val="uk-UA"/>
        </w:rPr>
        <w:t>виражена в кВт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86C03" w:rsidRPr="00326D48" w:rsidRDefault="00326D48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326D48">
        <w:rPr>
          <w:rFonts w:ascii="Times New Roman" w:hAnsi="Times New Roman" w:cs="Times New Roman"/>
          <w:b/>
          <w:i/>
          <w:sz w:val="28"/>
          <w:szCs w:val="28"/>
          <w:lang w:val="uk-UA"/>
        </w:rPr>
        <w:t>Визначення, що стосуються обігрівачів приміщень на основі теплових насосів і комбінованих обігрівачів на основі теплових насосів</w:t>
      </w:r>
    </w:p>
    <w:p w:rsidR="00186C03" w:rsidRPr="00BD749A" w:rsidRDefault="00326D48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температура зовнішнього повітря</w:t>
      </w:r>
      <w:r w:rsidRPr="00326D4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j</m:t>
            </m:r>
          </m:sub>
        </m:sSub>
      </m:oMath>
      <w:r w:rsidRPr="00326D48">
        <w:rPr>
          <w:rFonts w:ascii="Times New Roman" w:hAnsi="Times New Roman" w:cs="Times New Roman"/>
          <w:sz w:val="28"/>
          <w:szCs w:val="28"/>
          <w:lang w:val="uk-UA"/>
        </w:rPr>
        <w:t>)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температура</w:t>
      </w:r>
      <w:r w:rsidRPr="00326D48">
        <w:rPr>
          <w:rFonts w:ascii="Times New Roman" w:hAnsi="Times New Roman" w:cs="Times New Roman"/>
          <w:sz w:val="28"/>
          <w:szCs w:val="28"/>
          <w:lang w:val="uk-UA"/>
        </w:rPr>
        <w:t xml:space="preserve"> зовнішнього </w:t>
      </w:r>
      <w:r w:rsidRPr="00326D48">
        <w:rPr>
          <w:rFonts w:ascii="Times New Roman" w:hAnsi="Times New Roman" w:cs="Times New Roman"/>
          <w:sz w:val="28"/>
          <w:szCs w:val="28"/>
          <w:lang w:val="uk-UA"/>
        </w:rPr>
        <w:lastRenderedPageBreak/>
        <w:t>повітря по сухому термометру, виражен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326D48">
        <w:rPr>
          <w:rFonts w:ascii="Times New Roman" w:hAnsi="Times New Roman" w:cs="Times New Roman"/>
          <w:sz w:val="28"/>
          <w:szCs w:val="28"/>
          <w:lang w:val="uk-UA"/>
        </w:rPr>
        <w:t xml:space="preserve"> в градусах Цельсія; відносна вологість може бути позначена відповідним значенням температури по вологому термометру;</w:t>
      </w:r>
    </w:p>
    <w:p w:rsidR="00186C03" w:rsidRDefault="00326D48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1DE3">
        <w:rPr>
          <w:rFonts w:ascii="Times New Roman" w:hAnsi="Times New Roman" w:cs="Times New Roman"/>
          <w:sz w:val="28"/>
          <w:szCs w:val="28"/>
          <w:lang w:val="uk-UA"/>
        </w:rPr>
        <w:t>номінальний коефіцієнт корисної дії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COP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rated</m:t>
            </m:r>
          </m:sub>
        </m:sSub>
      </m:oMath>
      <w:r w:rsidR="008D3615" w:rsidRPr="00841DE3">
        <w:rPr>
          <w:rFonts w:ascii="Times New Roman" w:hAnsi="Times New Roman" w:cs="Times New Roman"/>
          <w:sz w:val="28"/>
          <w:szCs w:val="28"/>
          <w:lang w:val="uk-UA"/>
        </w:rPr>
        <w:t xml:space="preserve">) або </w:t>
      </w:r>
      <w:r w:rsidRPr="00841DE3">
        <w:rPr>
          <w:rFonts w:ascii="Times New Roman" w:hAnsi="Times New Roman" w:cs="Times New Roman"/>
          <w:sz w:val="28"/>
          <w:szCs w:val="28"/>
          <w:lang w:val="uk-UA"/>
        </w:rPr>
        <w:t xml:space="preserve">номінальний </w:t>
      </w:r>
      <w:r w:rsidR="008D3615" w:rsidRPr="00841DE3">
        <w:rPr>
          <w:rFonts w:ascii="Times New Roman" w:hAnsi="Times New Roman" w:cs="Times New Roman"/>
          <w:sz w:val="28"/>
          <w:szCs w:val="28"/>
          <w:lang w:val="uk-UA"/>
        </w:rPr>
        <w:t>коефіцієнт первинної енергії</w:t>
      </w:r>
      <w:r w:rsidRPr="00841DE3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PER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rated</m:t>
            </m:r>
          </m:sub>
        </m:sSub>
      </m:oMath>
      <w:r w:rsidRPr="00841DE3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8D3615" w:rsidRPr="00841DE3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841DE3">
        <w:rPr>
          <w:rFonts w:ascii="Times New Roman" w:hAnsi="Times New Roman" w:cs="Times New Roman"/>
          <w:sz w:val="28"/>
          <w:szCs w:val="28"/>
          <w:lang w:val="uk-UA"/>
        </w:rPr>
        <w:t xml:space="preserve"> заявлен</w:t>
      </w:r>
      <w:r w:rsidR="008D3615" w:rsidRPr="00841DE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841DE3">
        <w:rPr>
          <w:rFonts w:ascii="Times New Roman" w:hAnsi="Times New Roman" w:cs="Times New Roman"/>
          <w:sz w:val="28"/>
          <w:szCs w:val="28"/>
          <w:lang w:val="uk-UA"/>
        </w:rPr>
        <w:t xml:space="preserve"> теплоємність</w:t>
      </w:r>
      <w:r w:rsidR="008D3615">
        <w:rPr>
          <w:rFonts w:ascii="Times New Roman" w:hAnsi="Times New Roman" w:cs="Times New Roman"/>
          <w:sz w:val="28"/>
          <w:szCs w:val="28"/>
          <w:lang w:val="uk-UA"/>
        </w:rPr>
        <w:t>, виражена</w:t>
      </w:r>
      <w:r w:rsidRPr="00326D48">
        <w:rPr>
          <w:rFonts w:ascii="Times New Roman" w:hAnsi="Times New Roman" w:cs="Times New Roman"/>
          <w:sz w:val="28"/>
          <w:szCs w:val="28"/>
          <w:lang w:val="uk-UA"/>
        </w:rPr>
        <w:t xml:space="preserve"> в кВт, поділен</w:t>
      </w:r>
      <w:r w:rsidR="008D361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2284E">
        <w:rPr>
          <w:rFonts w:ascii="Times New Roman" w:hAnsi="Times New Roman" w:cs="Times New Roman"/>
          <w:sz w:val="28"/>
          <w:szCs w:val="28"/>
          <w:lang w:val="uk-UA"/>
        </w:rPr>
        <w:t xml:space="preserve"> на спожиту</w:t>
      </w:r>
      <w:r w:rsidRPr="00326D48">
        <w:rPr>
          <w:rFonts w:ascii="Times New Roman" w:hAnsi="Times New Roman" w:cs="Times New Roman"/>
          <w:sz w:val="28"/>
          <w:szCs w:val="28"/>
          <w:lang w:val="uk-UA"/>
        </w:rPr>
        <w:t xml:space="preserve"> енергію, виражену в кВт через вищу теплотворну здатність (</w:t>
      </w:r>
      <w:r w:rsidRPr="008D3615">
        <w:rPr>
          <w:rFonts w:ascii="Times New Roman" w:hAnsi="Times New Roman" w:cs="Times New Roman"/>
          <w:i/>
          <w:sz w:val="28"/>
          <w:szCs w:val="28"/>
          <w:lang w:val="uk-UA"/>
        </w:rPr>
        <w:t>GCV</w:t>
      </w:r>
      <w:r w:rsidRPr="00326D48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8D3615">
        <w:rPr>
          <w:rFonts w:ascii="Times New Roman" w:hAnsi="Times New Roman" w:cs="Times New Roman"/>
          <w:sz w:val="28"/>
          <w:szCs w:val="28"/>
          <w:lang w:val="uk-UA"/>
        </w:rPr>
        <w:t>виражену</w:t>
      </w:r>
      <w:r w:rsidR="008D3615" w:rsidRPr="0042284E">
        <w:rPr>
          <w:lang w:val="uk-UA"/>
        </w:rPr>
        <w:t xml:space="preserve"> </w:t>
      </w:r>
      <w:r w:rsidR="008D3615" w:rsidRPr="008D3615">
        <w:rPr>
          <w:rFonts w:ascii="Times New Roman" w:hAnsi="Times New Roman" w:cs="Times New Roman"/>
          <w:sz w:val="28"/>
          <w:szCs w:val="28"/>
          <w:lang w:val="uk-UA"/>
        </w:rPr>
        <w:t>в кВт</w:t>
      </w:r>
      <w:r w:rsidR="008D36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26D48">
        <w:rPr>
          <w:rFonts w:ascii="Times New Roman" w:hAnsi="Times New Roman" w:cs="Times New Roman"/>
          <w:sz w:val="28"/>
          <w:szCs w:val="28"/>
          <w:lang w:val="uk-UA"/>
        </w:rPr>
        <w:t>та/або кінцеву енергію, помножену на коефіцієнт перетворення (</w:t>
      </w:r>
      <w:r w:rsidRPr="008D3615">
        <w:rPr>
          <w:rFonts w:ascii="Times New Roman" w:hAnsi="Times New Roman" w:cs="Times New Roman"/>
          <w:i/>
          <w:sz w:val="28"/>
          <w:szCs w:val="28"/>
          <w:lang w:val="uk-UA"/>
        </w:rPr>
        <w:t>CC</w:t>
      </w:r>
      <w:r w:rsidRPr="00326D48">
        <w:rPr>
          <w:rFonts w:ascii="Times New Roman" w:hAnsi="Times New Roman" w:cs="Times New Roman"/>
          <w:sz w:val="28"/>
          <w:szCs w:val="28"/>
          <w:lang w:val="uk-UA"/>
        </w:rPr>
        <w:t xml:space="preserve">) для </w:t>
      </w:r>
      <w:r w:rsidR="00D1649D">
        <w:rPr>
          <w:rFonts w:ascii="Times New Roman" w:hAnsi="Times New Roman" w:cs="Times New Roman"/>
          <w:sz w:val="28"/>
          <w:szCs w:val="28"/>
          <w:lang w:val="uk-UA"/>
        </w:rPr>
        <w:t>обігріву</w:t>
      </w:r>
      <w:r w:rsidRPr="00326D48">
        <w:rPr>
          <w:rFonts w:ascii="Times New Roman" w:hAnsi="Times New Roman" w:cs="Times New Roman"/>
          <w:sz w:val="28"/>
          <w:szCs w:val="28"/>
          <w:lang w:val="uk-UA"/>
        </w:rPr>
        <w:t xml:space="preserve"> в стандартних номінальних умовах;</w:t>
      </w:r>
    </w:p>
    <w:p w:rsidR="00EB474F" w:rsidRPr="00BD749A" w:rsidRDefault="00D1649D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стандартні номінальні</w:t>
      </w:r>
      <w:r w:rsidR="00EB47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474F" w:rsidRPr="00EB474F">
        <w:rPr>
          <w:rFonts w:ascii="Times New Roman" w:hAnsi="Times New Roman" w:cs="Times New Roman"/>
          <w:sz w:val="28"/>
          <w:szCs w:val="28"/>
          <w:lang w:val="uk-UA"/>
        </w:rPr>
        <w:t xml:space="preserve">умови – сукупність вимог до </w:t>
      </w:r>
      <w:r w:rsidR="00EB474F">
        <w:rPr>
          <w:rFonts w:ascii="Times New Roman" w:hAnsi="Times New Roman" w:cs="Times New Roman"/>
          <w:sz w:val="28"/>
          <w:szCs w:val="28"/>
          <w:lang w:val="uk-UA"/>
        </w:rPr>
        <w:t>еталонної</w:t>
      </w:r>
      <w:r w:rsidR="00EB474F" w:rsidRPr="00EB47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474F">
        <w:rPr>
          <w:rFonts w:ascii="Times New Roman" w:hAnsi="Times New Roman" w:cs="Times New Roman"/>
          <w:sz w:val="28"/>
          <w:szCs w:val="28"/>
          <w:lang w:val="uk-UA"/>
        </w:rPr>
        <w:t>розрахункової</w:t>
      </w:r>
      <w:r w:rsidR="00EB474F" w:rsidRPr="00EB474F">
        <w:rPr>
          <w:rFonts w:ascii="Times New Roman" w:hAnsi="Times New Roman" w:cs="Times New Roman"/>
          <w:sz w:val="28"/>
          <w:szCs w:val="28"/>
          <w:lang w:val="uk-UA"/>
        </w:rPr>
        <w:t xml:space="preserve"> температури, максимальної </w:t>
      </w:r>
      <w:proofErr w:type="spellStart"/>
      <w:r w:rsidR="00EB474F" w:rsidRPr="00EB474F">
        <w:rPr>
          <w:rFonts w:ascii="Times New Roman" w:hAnsi="Times New Roman" w:cs="Times New Roman"/>
          <w:sz w:val="28"/>
          <w:szCs w:val="28"/>
          <w:lang w:val="uk-UA"/>
        </w:rPr>
        <w:t>бівалентної</w:t>
      </w:r>
      <w:proofErr w:type="spellEnd"/>
      <w:r w:rsidR="00EB474F" w:rsidRPr="00EB474F">
        <w:rPr>
          <w:rFonts w:ascii="Times New Roman" w:hAnsi="Times New Roman" w:cs="Times New Roman"/>
          <w:sz w:val="28"/>
          <w:szCs w:val="28"/>
          <w:lang w:val="uk-UA"/>
        </w:rPr>
        <w:t xml:space="preserve"> температури та максимальної експлуатаційн</w:t>
      </w:r>
      <w:r w:rsidR="00EB474F">
        <w:rPr>
          <w:rFonts w:ascii="Times New Roman" w:hAnsi="Times New Roman" w:cs="Times New Roman"/>
          <w:sz w:val="28"/>
          <w:szCs w:val="28"/>
          <w:lang w:val="uk-UA"/>
        </w:rPr>
        <w:t xml:space="preserve">ої температури </w:t>
      </w:r>
      <w:r w:rsidR="00742387">
        <w:rPr>
          <w:rFonts w:ascii="Times New Roman" w:hAnsi="Times New Roman" w:cs="Times New Roman"/>
          <w:sz w:val="28"/>
          <w:szCs w:val="28"/>
          <w:lang w:val="uk-UA"/>
        </w:rPr>
        <w:t>відповідно до</w:t>
      </w:r>
      <w:r w:rsidR="00EB474F">
        <w:rPr>
          <w:rFonts w:ascii="Times New Roman" w:hAnsi="Times New Roman" w:cs="Times New Roman"/>
          <w:sz w:val="28"/>
          <w:szCs w:val="28"/>
          <w:lang w:val="uk-UA"/>
        </w:rPr>
        <w:t xml:space="preserve"> таблиц</w:t>
      </w:r>
      <w:r w:rsidR="0074238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19389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EB474F">
        <w:rPr>
          <w:rFonts w:ascii="Times New Roman" w:hAnsi="Times New Roman" w:cs="Times New Roman"/>
          <w:sz w:val="28"/>
          <w:szCs w:val="28"/>
          <w:lang w:val="uk-UA"/>
        </w:rPr>
        <w:t>4 д</w:t>
      </w:r>
      <w:r w:rsidR="00EB474F" w:rsidRPr="00EB474F">
        <w:rPr>
          <w:rFonts w:ascii="Times New Roman" w:hAnsi="Times New Roman" w:cs="Times New Roman"/>
          <w:sz w:val="28"/>
          <w:szCs w:val="28"/>
          <w:lang w:val="uk-UA"/>
        </w:rPr>
        <w:t>одатку</w:t>
      </w:r>
      <w:r w:rsidR="0019389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EB474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42D88">
        <w:rPr>
          <w:rFonts w:ascii="Times New Roman" w:hAnsi="Times New Roman" w:cs="Times New Roman"/>
          <w:sz w:val="28"/>
          <w:szCs w:val="28"/>
          <w:lang w:val="uk-UA"/>
        </w:rPr>
        <w:t xml:space="preserve"> до Технічного регламенту</w:t>
      </w:r>
      <w:r w:rsidR="00EB474F" w:rsidRPr="00EB474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86C03" w:rsidRPr="00BD749A" w:rsidRDefault="00EB474F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еталонна розрахункова</w:t>
      </w:r>
      <w:r w:rsidRPr="00EB474F">
        <w:rPr>
          <w:rFonts w:ascii="Times New Roman" w:hAnsi="Times New Roman" w:cs="Times New Roman"/>
          <w:sz w:val="28"/>
          <w:szCs w:val="28"/>
          <w:lang w:val="uk-UA"/>
        </w:rPr>
        <w:t xml:space="preserve"> температура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designh</m:t>
            </m:r>
          </m:sub>
        </m:sSub>
      </m:oMath>
      <w:r w:rsidRPr="00EB474F">
        <w:rPr>
          <w:rFonts w:ascii="Times New Roman" w:hAnsi="Times New Roman" w:cs="Times New Roman"/>
          <w:sz w:val="28"/>
          <w:szCs w:val="28"/>
          <w:lang w:val="uk-UA"/>
        </w:rPr>
        <w:t>) – температур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2284E">
        <w:rPr>
          <w:rFonts w:ascii="Times New Roman" w:hAnsi="Times New Roman" w:cs="Times New Roman"/>
          <w:sz w:val="28"/>
          <w:szCs w:val="28"/>
          <w:lang w:val="uk-UA"/>
        </w:rPr>
        <w:t xml:space="preserve"> зовнішнього повітря, виражена</w:t>
      </w:r>
      <w:r w:rsidRPr="00EB474F">
        <w:rPr>
          <w:rFonts w:ascii="Times New Roman" w:hAnsi="Times New Roman" w:cs="Times New Roman"/>
          <w:sz w:val="28"/>
          <w:szCs w:val="28"/>
          <w:lang w:val="uk-UA"/>
        </w:rPr>
        <w:t xml:space="preserve"> в градусах Ц</w:t>
      </w:r>
      <w:r>
        <w:rPr>
          <w:rFonts w:ascii="Times New Roman" w:hAnsi="Times New Roman" w:cs="Times New Roman"/>
          <w:sz w:val="28"/>
          <w:szCs w:val="28"/>
          <w:lang w:val="uk-UA"/>
        </w:rPr>
        <w:t>ельсія, згідно з таблицею 4 д</w:t>
      </w:r>
      <w:r w:rsidRPr="00EB474F">
        <w:rPr>
          <w:rFonts w:ascii="Times New Roman" w:hAnsi="Times New Roman" w:cs="Times New Roman"/>
          <w:sz w:val="28"/>
          <w:szCs w:val="28"/>
          <w:lang w:val="uk-UA"/>
        </w:rPr>
        <w:t xml:space="preserve">одатку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EB474F">
        <w:rPr>
          <w:rFonts w:ascii="Times New Roman" w:hAnsi="Times New Roman" w:cs="Times New Roman"/>
          <w:sz w:val="28"/>
          <w:szCs w:val="28"/>
          <w:lang w:val="uk-UA"/>
        </w:rPr>
        <w:t>, при якій коефіцієнт часткового навантаження дорівнює 1;</w:t>
      </w:r>
    </w:p>
    <w:p w:rsidR="00186C03" w:rsidRPr="00BD749A" w:rsidRDefault="00EB474F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B474F">
        <w:rPr>
          <w:rFonts w:ascii="Times New Roman" w:hAnsi="Times New Roman" w:cs="Times New Roman"/>
          <w:sz w:val="28"/>
          <w:szCs w:val="28"/>
          <w:lang w:val="uk-UA"/>
        </w:rPr>
        <w:t>коефіцієнт часткового навантаження (</w:t>
      </w:r>
      <w:proofErr w:type="spellStart"/>
      <w:r w:rsidRPr="00EB474F">
        <w:rPr>
          <w:rFonts w:ascii="Times New Roman" w:hAnsi="Times New Roman" w:cs="Times New Roman"/>
          <w:i/>
          <w:sz w:val="28"/>
          <w:szCs w:val="28"/>
          <w:lang w:val="uk-UA"/>
        </w:rPr>
        <w:t>pl</w:t>
      </w:r>
      <w:proofErr w:type="spellEnd"/>
      <w:r w:rsidRPr="00EB474F">
        <w:rPr>
          <w:rFonts w:ascii="Times New Roman" w:hAnsi="Times New Roman" w:cs="Times New Roman"/>
          <w:sz w:val="28"/>
          <w:szCs w:val="28"/>
          <w:lang w:val="uk-UA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j</m:t>
            </m:r>
          </m:sub>
        </m:sSub>
      </m:oMath>
      <w:r w:rsidRPr="00EB474F">
        <w:rPr>
          <w:rFonts w:ascii="Times New Roman" w:hAnsi="Times New Roman" w:cs="Times New Roman"/>
          <w:sz w:val="28"/>
          <w:szCs w:val="28"/>
          <w:lang w:val="uk-UA"/>
        </w:rPr>
        <w:t xml:space="preserve">)) </w:t>
      </w:r>
      <w:r w:rsidR="00D1649D" w:rsidRPr="00D1649D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D164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B474F">
        <w:rPr>
          <w:rFonts w:ascii="Times New Roman" w:hAnsi="Times New Roman" w:cs="Times New Roman"/>
          <w:sz w:val="28"/>
          <w:szCs w:val="28"/>
          <w:lang w:val="uk-UA"/>
        </w:rPr>
        <w:t xml:space="preserve">розраховується як температура зовнішнього повітря мінус 16°C, поділена на </w:t>
      </w:r>
      <w:r w:rsidR="00142D88">
        <w:rPr>
          <w:rFonts w:ascii="Times New Roman" w:hAnsi="Times New Roman" w:cs="Times New Roman"/>
          <w:sz w:val="28"/>
          <w:szCs w:val="28"/>
          <w:lang w:val="uk-UA"/>
        </w:rPr>
        <w:t>еталонну розрахункову</w:t>
      </w:r>
      <w:r w:rsidRPr="00EB474F">
        <w:rPr>
          <w:rFonts w:ascii="Times New Roman" w:hAnsi="Times New Roman" w:cs="Times New Roman"/>
          <w:sz w:val="28"/>
          <w:szCs w:val="28"/>
          <w:lang w:val="uk-UA"/>
        </w:rPr>
        <w:t xml:space="preserve"> температуру мінус 16°C;</w:t>
      </w:r>
    </w:p>
    <w:p w:rsidR="00186C03" w:rsidRPr="00BD749A" w:rsidRDefault="0042284E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опалювальний період</w:t>
      </w:r>
      <w:r w:rsidR="00142D88" w:rsidRPr="00142D88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142D88" w:rsidRPr="0042284E">
        <w:rPr>
          <w:lang w:val="uk-UA"/>
        </w:rPr>
        <w:t xml:space="preserve"> </w:t>
      </w:r>
      <w:r w:rsidR="00142D88" w:rsidRPr="00142D88">
        <w:rPr>
          <w:rFonts w:ascii="Times New Roman" w:hAnsi="Times New Roman" w:cs="Times New Roman"/>
          <w:sz w:val="28"/>
          <w:szCs w:val="28"/>
          <w:lang w:val="uk-UA"/>
        </w:rPr>
        <w:t>набір робочих умов, що опису</w:t>
      </w:r>
      <w:r w:rsidR="00142D88">
        <w:rPr>
          <w:rFonts w:ascii="Times New Roman" w:hAnsi="Times New Roman" w:cs="Times New Roman"/>
          <w:sz w:val="28"/>
          <w:szCs w:val="28"/>
          <w:lang w:val="uk-UA"/>
        </w:rPr>
        <w:t>ють</w:t>
      </w:r>
      <w:r w:rsidR="00142D88" w:rsidRPr="00142D88">
        <w:rPr>
          <w:rFonts w:ascii="Times New Roman" w:hAnsi="Times New Roman" w:cs="Times New Roman"/>
          <w:sz w:val="28"/>
          <w:szCs w:val="28"/>
          <w:lang w:val="uk-UA"/>
        </w:rPr>
        <w:t xml:space="preserve"> сукупність температур зовнішнього повітря одного </w:t>
      </w:r>
      <w:proofErr w:type="spellStart"/>
      <w:r w:rsidR="00142D88" w:rsidRPr="00142D88">
        <w:rPr>
          <w:rFonts w:ascii="Times New Roman" w:hAnsi="Times New Roman" w:cs="Times New Roman"/>
          <w:sz w:val="28"/>
          <w:szCs w:val="28"/>
          <w:lang w:val="uk-UA"/>
        </w:rPr>
        <w:t>бін</w:t>
      </w:r>
      <w:r w:rsidR="00142D88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="00142D88" w:rsidRPr="00142D88">
        <w:rPr>
          <w:rFonts w:ascii="Times New Roman" w:hAnsi="Times New Roman" w:cs="Times New Roman"/>
          <w:sz w:val="28"/>
          <w:szCs w:val="28"/>
          <w:lang w:val="uk-UA"/>
        </w:rPr>
        <w:t xml:space="preserve"> і кількість годин дії цих температур протягом сезону;</w:t>
      </w:r>
    </w:p>
    <w:p w:rsidR="00186C03" w:rsidRPr="00BD749A" w:rsidRDefault="00142D88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42D88">
        <w:rPr>
          <w:rFonts w:ascii="Times New Roman" w:hAnsi="Times New Roman" w:cs="Times New Roman"/>
          <w:sz w:val="28"/>
          <w:szCs w:val="28"/>
          <w:lang w:val="uk-UA"/>
        </w:rPr>
        <w:t>бін</w:t>
      </w:r>
      <w:proofErr w:type="spellEnd"/>
      <w:r w:rsidRPr="00142D8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bin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j</m:t>
            </m:r>
          </m:sub>
        </m:sSub>
      </m:oMath>
      <w:r w:rsidRPr="00142D88">
        <w:rPr>
          <w:rFonts w:ascii="Times New Roman" w:hAnsi="Times New Roman" w:cs="Times New Roman"/>
          <w:sz w:val="28"/>
          <w:szCs w:val="28"/>
          <w:lang w:val="uk-UA"/>
        </w:rPr>
        <w:t>)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42D88">
        <w:rPr>
          <w:rFonts w:ascii="Times New Roman" w:hAnsi="Times New Roman" w:cs="Times New Roman"/>
          <w:sz w:val="28"/>
          <w:szCs w:val="28"/>
          <w:lang w:val="uk-UA"/>
        </w:rPr>
        <w:t xml:space="preserve">поєднання температури зовнішнього повітря і </w:t>
      </w:r>
      <w:proofErr w:type="spellStart"/>
      <w:r w:rsidRPr="00142D88">
        <w:rPr>
          <w:rFonts w:ascii="Times New Roman" w:hAnsi="Times New Roman" w:cs="Times New Roman"/>
          <w:sz w:val="28"/>
          <w:szCs w:val="28"/>
          <w:lang w:val="uk-UA"/>
        </w:rPr>
        <w:t>бін</w:t>
      </w:r>
      <w:proofErr w:type="spellEnd"/>
      <w:r w:rsidRPr="00142D88">
        <w:rPr>
          <w:rFonts w:ascii="Times New Roman" w:hAnsi="Times New Roman" w:cs="Times New Roman"/>
          <w:sz w:val="28"/>
          <w:szCs w:val="28"/>
          <w:lang w:val="uk-UA"/>
        </w:rPr>
        <w:t xml:space="preserve">-годин </w:t>
      </w:r>
      <w:r w:rsidR="00742387">
        <w:rPr>
          <w:rFonts w:ascii="Times New Roman" w:hAnsi="Times New Roman" w:cs="Times New Roman"/>
          <w:sz w:val="28"/>
          <w:szCs w:val="28"/>
          <w:lang w:val="uk-UA"/>
        </w:rPr>
        <w:t>відповідно до</w:t>
      </w:r>
      <w:r w:rsidRPr="00142D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142D88">
        <w:rPr>
          <w:rFonts w:ascii="Times New Roman" w:hAnsi="Times New Roman" w:cs="Times New Roman"/>
          <w:sz w:val="28"/>
          <w:szCs w:val="28"/>
          <w:lang w:val="uk-UA"/>
        </w:rPr>
        <w:t>аблиц</w:t>
      </w:r>
      <w:r w:rsidR="00742387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142D88">
        <w:rPr>
          <w:rFonts w:ascii="Times New Roman" w:hAnsi="Times New Roman" w:cs="Times New Roman"/>
          <w:sz w:val="28"/>
          <w:szCs w:val="28"/>
          <w:lang w:val="uk-UA"/>
        </w:rPr>
        <w:t xml:space="preserve"> 5 </w:t>
      </w: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142D88">
        <w:rPr>
          <w:rFonts w:ascii="Times New Roman" w:hAnsi="Times New Roman" w:cs="Times New Roman"/>
          <w:sz w:val="28"/>
          <w:szCs w:val="28"/>
          <w:lang w:val="uk-UA"/>
        </w:rPr>
        <w:t xml:space="preserve">одатку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42D8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86C03" w:rsidRPr="00BD749A" w:rsidRDefault="008E430B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8E430B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тривалість </w:t>
      </w:r>
      <w:proofErr w:type="spellStart"/>
      <w:r w:rsidRPr="008E430B">
        <w:rPr>
          <w:rFonts w:ascii="Times New Roman" w:eastAsia="Palatino Linotype" w:hAnsi="Times New Roman" w:cs="Times New Roman"/>
          <w:sz w:val="28"/>
          <w:szCs w:val="28"/>
          <w:lang w:val="uk-UA"/>
        </w:rPr>
        <w:t>біну</w:t>
      </w:r>
      <w:proofErr w:type="spellEnd"/>
      <w:r w:rsidRPr="008E430B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в годинах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</w:t>
      </w:r>
      <w:r w:rsidRPr="008E430B">
        <w:rPr>
          <w:rFonts w:ascii="Times New Roman" w:hAnsi="Times New Roman" w:cs="Times New Roman"/>
          <w:sz w:val="28"/>
          <w:szCs w:val="28"/>
          <w:lang w:val="uk-UA"/>
        </w:rPr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j</m:t>
            </m:r>
          </m:sub>
        </m:sSub>
      </m:oMath>
      <w:r w:rsidRPr="008E43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42284E">
        <w:rPr>
          <w:lang w:val="ru-RU"/>
        </w:rPr>
        <w:t xml:space="preserve"> </w:t>
      </w:r>
      <w:r w:rsidRPr="008E430B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42284E">
        <w:rPr>
          <w:lang w:val="ru-RU"/>
        </w:rPr>
        <w:t xml:space="preserve"> </w:t>
      </w:r>
      <w:r w:rsidRPr="008E430B">
        <w:rPr>
          <w:rFonts w:ascii="Times New Roman" w:hAnsi="Times New Roman" w:cs="Times New Roman"/>
          <w:sz w:val="28"/>
          <w:szCs w:val="28"/>
          <w:lang w:val="uk-UA"/>
        </w:rPr>
        <w:t>кількість годин на</w:t>
      </w:r>
      <w:r w:rsidR="0042284E">
        <w:rPr>
          <w:rFonts w:ascii="Times New Roman" w:hAnsi="Times New Roman" w:cs="Times New Roman"/>
          <w:sz w:val="28"/>
          <w:szCs w:val="28"/>
          <w:lang w:val="uk-UA"/>
        </w:rPr>
        <w:t xml:space="preserve"> опалювальний період</w:t>
      </w:r>
      <w:r w:rsidRPr="008E430B">
        <w:rPr>
          <w:rFonts w:ascii="Times New Roman" w:hAnsi="Times New Roman" w:cs="Times New Roman"/>
          <w:sz w:val="28"/>
          <w:szCs w:val="28"/>
          <w:lang w:val="uk-UA"/>
        </w:rPr>
        <w:t xml:space="preserve">, виражена в годинах на рік, протягом яких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кожного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біну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E430B">
        <w:rPr>
          <w:rFonts w:ascii="Times New Roman" w:hAnsi="Times New Roman" w:cs="Times New Roman"/>
          <w:sz w:val="28"/>
          <w:szCs w:val="28"/>
          <w:lang w:val="uk-UA"/>
        </w:rPr>
        <w:t>встановлена температура зовнішнього повітря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</w:t>
      </w:r>
      <w:r w:rsidRPr="008E430B">
        <w:rPr>
          <w:rFonts w:ascii="Times New Roman" w:hAnsi="Times New Roman" w:cs="Times New Roman"/>
          <w:sz w:val="28"/>
          <w:szCs w:val="28"/>
          <w:lang w:val="uk-UA"/>
        </w:rPr>
        <w:t xml:space="preserve"> таблиці 5 додатк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E43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8E430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6502E" w:rsidRPr="00BD749A" w:rsidRDefault="008E430B" w:rsidP="000971F9">
      <w:pPr>
        <w:pStyle w:val="a7"/>
        <w:tabs>
          <w:tab w:val="left" w:pos="-142"/>
          <w:tab w:val="left" w:pos="0"/>
        </w:tabs>
        <w:spacing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8E430B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часткове навантаження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обігріву</w:t>
      </w:r>
      <w:r w:rsidRPr="008E430B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(</w:t>
      </w:r>
      <w:proofErr w:type="spellStart"/>
      <w:r w:rsidRPr="008E430B">
        <w:rPr>
          <w:rFonts w:ascii="Times New Roman" w:eastAsia="Palatino Linotype" w:hAnsi="Times New Roman" w:cs="Times New Roman"/>
          <w:i/>
          <w:sz w:val="28"/>
          <w:szCs w:val="28"/>
          <w:lang w:val="uk-UA"/>
        </w:rPr>
        <w:t>Ph</w:t>
      </w:r>
      <w:proofErr w:type="spellEnd"/>
      <w:r w:rsidRPr="008E430B">
        <w:rPr>
          <w:rFonts w:ascii="Times New Roman" w:eastAsia="Palatino Linotype" w:hAnsi="Times New Roman" w:cs="Times New Roman"/>
          <w:sz w:val="28"/>
          <w:szCs w:val="28"/>
          <w:lang w:val="uk-UA"/>
        </w:rPr>
        <w:t>(</w:t>
      </w:r>
      <m:oMath>
        <m:sSub>
          <m:sSub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T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j</m:t>
            </m:r>
          </m:sub>
        </m:sSub>
      </m:oMath>
      <w:r w:rsidRPr="008E430B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)) – навантаження </w:t>
      </w:r>
      <w:r w:rsidR="00A44D12">
        <w:rPr>
          <w:rFonts w:ascii="Times New Roman" w:eastAsia="Palatino Linotype" w:hAnsi="Times New Roman" w:cs="Times New Roman"/>
          <w:sz w:val="28"/>
          <w:szCs w:val="28"/>
          <w:lang w:val="uk-UA"/>
        </w:rPr>
        <w:t>обігріву</w:t>
      </w:r>
      <w:r w:rsidRPr="008E430B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при певній температурі зовнішнього повітря </w:t>
      </w:r>
      <m:oMath>
        <m:sSub>
          <m:sSub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T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j</m:t>
            </m:r>
          </m:sub>
        </m:sSub>
      </m:oMath>
      <w:r w:rsidRPr="008E430B">
        <w:rPr>
          <w:rFonts w:ascii="Times New Roman" w:eastAsia="Palatino Linotype" w:hAnsi="Times New Roman" w:cs="Times New Roman"/>
          <w:sz w:val="28"/>
          <w:szCs w:val="28"/>
          <w:lang w:val="uk-UA"/>
        </w:rPr>
        <w:t>,</w:t>
      </w:r>
      <w:r w:rsidR="0042284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що розраховується як добуток номінального</w:t>
      </w:r>
      <w:r w:rsidRPr="008E430B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навантаження і коефіцієнта часткового навантаження, виражен</w:t>
      </w:r>
      <w:r w:rsidR="00A44D12">
        <w:rPr>
          <w:rFonts w:ascii="Times New Roman" w:eastAsia="Palatino Linotype" w:hAnsi="Times New Roman" w:cs="Times New Roman"/>
          <w:sz w:val="28"/>
          <w:szCs w:val="28"/>
          <w:lang w:val="uk-UA"/>
        </w:rPr>
        <w:t>е</w:t>
      </w:r>
      <w:r w:rsidRPr="008E430B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в кВт;</w:t>
      </w:r>
    </w:p>
    <w:p w:rsidR="0096502E" w:rsidRPr="00BD749A" w:rsidRDefault="00C25D5E" w:rsidP="000971F9">
      <w:pPr>
        <w:pStyle w:val="a7"/>
        <w:tabs>
          <w:tab w:val="left" w:pos="-142"/>
          <w:tab w:val="left" w:pos="0"/>
        </w:tabs>
        <w:spacing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C25D5E">
        <w:rPr>
          <w:rFonts w:ascii="Times New Roman" w:eastAsia="Palatino Linotype" w:hAnsi="Times New Roman" w:cs="Times New Roman"/>
          <w:sz w:val="28"/>
          <w:szCs w:val="28"/>
          <w:lang w:val="uk-UA"/>
        </w:rPr>
        <w:t>сезонний коефіцієнт корисної дії (</w:t>
      </w:r>
      <w:r w:rsidRPr="00C25D5E">
        <w:rPr>
          <w:rFonts w:ascii="Times New Roman" w:eastAsia="Palatino Linotype" w:hAnsi="Times New Roman" w:cs="Times New Roman"/>
          <w:i/>
          <w:sz w:val="28"/>
          <w:szCs w:val="28"/>
          <w:lang w:val="uk-UA"/>
        </w:rPr>
        <w:t>SCOP</w:t>
      </w:r>
      <w:r w:rsidRPr="00C25D5E">
        <w:rPr>
          <w:rFonts w:ascii="Times New Roman" w:eastAsia="Palatino Linotype" w:hAnsi="Times New Roman" w:cs="Times New Roman"/>
          <w:sz w:val="28"/>
          <w:szCs w:val="28"/>
          <w:lang w:val="uk-UA"/>
        </w:rPr>
        <w:t>) або сезонний коефіцієнт первинної енергії (</w:t>
      </w:r>
      <w:r w:rsidRPr="00C25D5E">
        <w:rPr>
          <w:rFonts w:ascii="Times New Roman" w:eastAsia="Palatino Linotype" w:hAnsi="Times New Roman" w:cs="Times New Roman"/>
          <w:i/>
          <w:sz w:val="28"/>
          <w:szCs w:val="28"/>
          <w:lang w:val="uk-UA"/>
        </w:rPr>
        <w:t>SPER</w:t>
      </w:r>
      <w:r w:rsidRPr="00C25D5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) – загальний коефіцієнт корисної дії обігрівачів приміщень на основі теплових насосів і комбінованих обігрівачів на основі теплових насосів, що використовують електроенергію, або загальний коефіцієнт первинної енергії обігрівачів приміщень на основі теплових насосів і комбінованих обігрівачів на основі теплових насосів, що </w:t>
      </w:r>
      <w:r w:rsidRPr="00C25D5E">
        <w:rPr>
          <w:rFonts w:ascii="Times New Roman" w:eastAsia="Palatino Linotype" w:hAnsi="Times New Roman" w:cs="Times New Roman"/>
          <w:sz w:val="28"/>
          <w:szCs w:val="28"/>
          <w:lang w:val="uk-UA"/>
        </w:rPr>
        <w:lastRenderedPageBreak/>
        <w:t>використовують пальне, репрезентативн</w:t>
      </w:r>
      <w:r w:rsidR="0042284E">
        <w:rPr>
          <w:rFonts w:ascii="Times New Roman" w:eastAsia="Palatino Linotype" w:hAnsi="Times New Roman" w:cs="Times New Roman"/>
          <w:sz w:val="28"/>
          <w:szCs w:val="28"/>
          <w:lang w:val="uk-UA"/>
        </w:rPr>
        <w:t>ий для всього визначеного опалювального періоду</w:t>
      </w:r>
      <w:r w:rsidRPr="00C25D5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, і розраховується як відношення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еталонного</w:t>
      </w:r>
      <w:r w:rsidRPr="00C25D5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річного теплового навантаження до річного споживання електроенергії для </w:t>
      </w:r>
      <w:r w:rsidR="001A05D4">
        <w:rPr>
          <w:rFonts w:ascii="Times New Roman" w:eastAsia="Palatino Linotype" w:hAnsi="Times New Roman" w:cs="Times New Roman"/>
          <w:sz w:val="28"/>
          <w:szCs w:val="28"/>
          <w:lang w:val="uk-UA"/>
        </w:rPr>
        <w:t>обігріву</w:t>
      </w:r>
      <w:r w:rsidRPr="00C25D5E">
        <w:rPr>
          <w:rFonts w:ascii="Times New Roman" w:eastAsia="Palatino Linotype" w:hAnsi="Times New Roman" w:cs="Times New Roman"/>
          <w:sz w:val="28"/>
          <w:szCs w:val="28"/>
          <w:lang w:val="uk-UA"/>
        </w:rPr>
        <w:t>;</w:t>
      </w:r>
    </w:p>
    <w:p w:rsidR="0096502E" w:rsidRPr="00BD749A" w:rsidRDefault="001A05D4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еталонн</w:t>
      </w:r>
      <w:r w:rsidR="0042284E">
        <w:rPr>
          <w:rFonts w:ascii="Times New Roman" w:eastAsia="Palatino Linotype" w:hAnsi="Times New Roman" w:cs="Times New Roman"/>
          <w:sz w:val="28"/>
          <w:szCs w:val="28"/>
          <w:lang w:val="uk-UA"/>
        </w:rPr>
        <w:t>а</w:t>
      </w:r>
      <w:r w:rsidRPr="001A05D4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річн</w:t>
      </w:r>
      <w:r w:rsidR="00530326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а потреба обігріву </w:t>
      </w:r>
      <w:r w:rsidRPr="001A05D4">
        <w:rPr>
          <w:rFonts w:ascii="Times New Roman" w:eastAsia="Palatino Linotype" w:hAnsi="Times New Roman" w:cs="Times New Roman"/>
          <w:sz w:val="28"/>
          <w:szCs w:val="28"/>
          <w:lang w:val="uk-UA"/>
        </w:rPr>
        <w:t>(</w:t>
      </w:r>
      <m:oMath>
        <m:sSub>
          <m:sSub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Q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H</m:t>
            </m:r>
          </m:sub>
        </m:sSub>
      </m:oMath>
      <w:r w:rsidRPr="001A05D4">
        <w:rPr>
          <w:rFonts w:ascii="Times New Roman" w:eastAsia="Palatino Linotype" w:hAnsi="Times New Roman" w:cs="Times New Roman"/>
          <w:sz w:val="28"/>
          <w:szCs w:val="28"/>
          <w:lang w:val="uk-UA"/>
        </w:rPr>
        <w:t>)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</w:t>
      </w:r>
      <w:r w:rsidRPr="001A05D4">
        <w:rPr>
          <w:rFonts w:ascii="Times New Roman" w:eastAsia="Palatino Linotype" w:hAnsi="Times New Roman" w:cs="Times New Roman"/>
          <w:sz w:val="28"/>
          <w:szCs w:val="28"/>
          <w:lang w:val="uk-UA"/>
        </w:rPr>
        <w:t>–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еталонне</w:t>
      </w:r>
      <w:r w:rsidRPr="001A05D4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теплове навантаження,</w:t>
      </w:r>
      <w:r w:rsidR="0042284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що припадає на визначений опалювальний період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,</w:t>
      </w:r>
      <w:r>
        <w:rPr>
          <w:lang w:val="uk-UA"/>
        </w:rPr>
        <w:t xml:space="preserve"> </w:t>
      </w:r>
      <w:r w:rsidRPr="001A05D4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виражене в </w:t>
      </w:r>
      <w:proofErr w:type="spellStart"/>
      <w:r w:rsidRPr="001A05D4">
        <w:rPr>
          <w:rFonts w:ascii="Times New Roman" w:eastAsia="Palatino Linotype" w:hAnsi="Times New Roman" w:cs="Times New Roman"/>
          <w:sz w:val="28"/>
          <w:szCs w:val="28"/>
          <w:lang w:val="uk-UA"/>
        </w:rPr>
        <w:t>кВт·год</w:t>
      </w:r>
      <w:proofErr w:type="spellEnd"/>
      <w:r w:rsidRPr="001A05D4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; є основою розрахунку параметрів </w:t>
      </w:r>
      <w:r w:rsidRPr="001A05D4">
        <w:rPr>
          <w:rFonts w:ascii="Times New Roman" w:eastAsia="Palatino Linotype" w:hAnsi="Times New Roman" w:cs="Times New Roman"/>
          <w:i/>
          <w:sz w:val="28"/>
          <w:szCs w:val="28"/>
          <w:lang w:val="uk-UA"/>
        </w:rPr>
        <w:t>SCOP</w:t>
      </w:r>
      <w:r w:rsidRPr="001A05D4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</w:t>
      </w:r>
      <w:r w:rsidR="0077702A">
        <w:rPr>
          <w:rFonts w:ascii="Times New Roman" w:eastAsia="Palatino Linotype" w:hAnsi="Times New Roman" w:cs="Times New Roman"/>
          <w:sz w:val="28"/>
          <w:szCs w:val="28"/>
          <w:lang w:val="uk-UA"/>
        </w:rPr>
        <w:t>або</w:t>
      </w:r>
      <w:r w:rsidRPr="001A05D4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</w:t>
      </w:r>
      <w:r w:rsidRPr="001A05D4">
        <w:rPr>
          <w:rFonts w:ascii="Times New Roman" w:eastAsia="Palatino Linotype" w:hAnsi="Times New Roman" w:cs="Times New Roman"/>
          <w:i/>
          <w:sz w:val="28"/>
          <w:szCs w:val="28"/>
          <w:lang w:val="uk-UA"/>
        </w:rPr>
        <w:t>SPER</w:t>
      </w:r>
      <w:r w:rsidRPr="001A05D4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і розраховується як добуток проектного навантаження </w:t>
      </w:r>
      <w:r w:rsidR="00A72B86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обігріву </w:t>
      </w:r>
      <w:r w:rsidRPr="001A05D4">
        <w:rPr>
          <w:rFonts w:ascii="Times New Roman" w:eastAsia="Palatino Linotype" w:hAnsi="Times New Roman" w:cs="Times New Roman"/>
          <w:sz w:val="28"/>
          <w:szCs w:val="28"/>
          <w:lang w:val="uk-UA"/>
        </w:rPr>
        <w:t>і сезонно</w:t>
      </w:r>
      <w:r w:rsidR="00A72B86">
        <w:rPr>
          <w:rFonts w:ascii="Times New Roman" w:eastAsia="Palatino Linotype" w:hAnsi="Times New Roman" w:cs="Times New Roman"/>
          <w:sz w:val="28"/>
          <w:szCs w:val="28"/>
          <w:lang w:val="uk-UA"/>
        </w:rPr>
        <w:t>ї</w:t>
      </w:r>
      <w:r w:rsidRPr="001A05D4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</w:t>
      </w:r>
      <w:r w:rsidRPr="00841DE3">
        <w:rPr>
          <w:rFonts w:ascii="Times New Roman" w:eastAsia="Palatino Linotype" w:hAnsi="Times New Roman" w:cs="Times New Roman"/>
          <w:sz w:val="28"/>
          <w:szCs w:val="28"/>
          <w:lang w:val="uk-UA"/>
        </w:rPr>
        <w:t>еталонн</w:t>
      </w:r>
      <w:r w:rsidR="00A72B86" w:rsidRPr="00841DE3">
        <w:rPr>
          <w:rFonts w:ascii="Times New Roman" w:eastAsia="Palatino Linotype" w:hAnsi="Times New Roman" w:cs="Times New Roman"/>
          <w:sz w:val="28"/>
          <w:szCs w:val="28"/>
          <w:lang w:val="uk-UA"/>
        </w:rPr>
        <w:t>ої</w:t>
      </w:r>
      <w:r w:rsidRPr="00841DE3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</w:t>
      </w:r>
      <w:r w:rsidR="00A72B86" w:rsidRPr="00841DE3">
        <w:rPr>
          <w:rFonts w:ascii="Times New Roman" w:eastAsia="Palatino Linotype" w:hAnsi="Times New Roman" w:cs="Times New Roman"/>
          <w:sz w:val="28"/>
          <w:szCs w:val="28"/>
          <w:lang w:val="uk-UA"/>
        </w:rPr>
        <w:t>тривалості</w:t>
      </w:r>
      <w:r w:rsidRPr="00841DE3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</w:t>
      </w:r>
      <w:r w:rsidR="00A72B86" w:rsidRPr="00841DE3">
        <w:rPr>
          <w:rFonts w:ascii="Times New Roman" w:eastAsia="Palatino Linotype" w:hAnsi="Times New Roman" w:cs="Times New Roman"/>
          <w:sz w:val="28"/>
          <w:szCs w:val="28"/>
          <w:lang w:val="uk-UA"/>
        </w:rPr>
        <w:t>обігріву</w:t>
      </w:r>
      <w:r w:rsidRPr="001A05D4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в </w:t>
      </w:r>
      <w:r w:rsidR="00A72B86">
        <w:rPr>
          <w:rFonts w:ascii="Times New Roman" w:eastAsia="Palatino Linotype" w:hAnsi="Times New Roman" w:cs="Times New Roman"/>
          <w:sz w:val="28"/>
          <w:szCs w:val="28"/>
          <w:lang w:val="uk-UA"/>
        </w:rPr>
        <w:t>активному режимі</w:t>
      </w:r>
      <w:r w:rsidRPr="001A05D4">
        <w:rPr>
          <w:rFonts w:ascii="Times New Roman" w:eastAsia="Palatino Linotype" w:hAnsi="Times New Roman" w:cs="Times New Roman"/>
          <w:sz w:val="28"/>
          <w:szCs w:val="28"/>
          <w:lang w:val="uk-UA"/>
        </w:rPr>
        <w:t>;</w:t>
      </w:r>
    </w:p>
    <w:p w:rsidR="0096502E" w:rsidRDefault="00A72B86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530326">
        <w:rPr>
          <w:rFonts w:ascii="Times New Roman" w:eastAsia="Palatino Linotype" w:hAnsi="Times New Roman" w:cs="Times New Roman"/>
          <w:sz w:val="28"/>
          <w:szCs w:val="28"/>
          <w:lang w:val="uk-UA"/>
        </w:rPr>
        <w:t>річний обсяг енергоспоживання (</w:t>
      </w:r>
      <m:oMath>
        <m:sSub>
          <m:sSub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Q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HE</m:t>
            </m:r>
          </m:sub>
        </m:sSub>
      </m:oMath>
      <w:r w:rsidRPr="00530326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) – обсяг енергоспоживання, необхідний для забезпечення еталонної річної потреби обігріву для визначеного сезону обігріву, виражений у кВт∙год </w:t>
      </w:r>
      <w:r w:rsidR="00530326" w:rsidRPr="00530326">
        <w:rPr>
          <w:rFonts w:ascii="Times New Roman" w:eastAsia="Palatino Linotype" w:hAnsi="Times New Roman" w:cs="Times New Roman"/>
          <w:sz w:val="28"/>
          <w:szCs w:val="28"/>
          <w:lang w:val="uk-UA"/>
        </w:rPr>
        <w:t>через</w:t>
      </w:r>
      <w:r w:rsidRPr="00530326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</w:t>
      </w:r>
      <w:r w:rsidR="00530326" w:rsidRPr="00530326">
        <w:rPr>
          <w:rFonts w:ascii="Times New Roman" w:eastAsia="Palatino Linotype" w:hAnsi="Times New Roman" w:cs="Times New Roman"/>
          <w:sz w:val="28"/>
          <w:szCs w:val="28"/>
          <w:lang w:val="uk-UA"/>
        </w:rPr>
        <w:t>(</w:t>
      </w:r>
      <w:r w:rsidRPr="00530326">
        <w:rPr>
          <w:rFonts w:ascii="Times New Roman" w:eastAsia="Palatino Linotype" w:hAnsi="Times New Roman" w:cs="Times New Roman"/>
          <w:i/>
          <w:sz w:val="28"/>
          <w:szCs w:val="28"/>
          <w:lang w:val="uk-UA"/>
        </w:rPr>
        <w:t>GCV</w:t>
      </w:r>
      <w:r w:rsidR="00530326" w:rsidRPr="00530326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) </w:t>
      </w:r>
      <w:r w:rsidRPr="00530326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та/або </w:t>
      </w:r>
      <w:r w:rsidR="00530326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через </w:t>
      </w:r>
      <w:r w:rsidRPr="00A72B86">
        <w:rPr>
          <w:rFonts w:ascii="Times New Roman" w:eastAsia="Palatino Linotype" w:hAnsi="Times New Roman" w:cs="Times New Roman"/>
          <w:sz w:val="28"/>
          <w:szCs w:val="28"/>
          <w:highlight w:val="cyan"/>
          <w:lang w:val="uk-UA"/>
        </w:rPr>
        <w:t xml:space="preserve"> </w:t>
      </w:r>
      <w:r w:rsidRPr="00530326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кінцеве енергоспоживання, помножене на </w:t>
      </w:r>
      <w:r w:rsidR="00530326" w:rsidRPr="00530326">
        <w:rPr>
          <w:rFonts w:ascii="Times New Roman" w:eastAsia="Palatino Linotype" w:hAnsi="Times New Roman" w:cs="Times New Roman"/>
          <w:sz w:val="28"/>
          <w:szCs w:val="28"/>
          <w:lang w:val="uk-UA"/>
        </w:rPr>
        <w:t>(</w:t>
      </w:r>
      <w:r w:rsidRPr="00530326">
        <w:rPr>
          <w:rFonts w:ascii="Times New Roman" w:eastAsia="Palatino Linotype" w:hAnsi="Times New Roman" w:cs="Times New Roman"/>
          <w:i/>
          <w:sz w:val="28"/>
          <w:szCs w:val="28"/>
          <w:lang w:val="uk-UA"/>
        </w:rPr>
        <w:t>CC</w:t>
      </w:r>
      <w:r w:rsidR="00530326" w:rsidRPr="00530326">
        <w:rPr>
          <w:rFonts w:ascii="Times New Roman" w:eastAsia="Palatino Linotype" w:hAnsi="Times New Roman" w:cs="Times New Roman"/>
          <w:sz w:val="28"/>
          <w:szCs w:val="28"/>
          <w:lang w:val="uk-UA"/>
        </w:rPr>
        <w:t>),</w:t>
      </w:r>
      <w:r w:rsidR="0042284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виражений у </w:t>
      </w:r>
      <w:proofErr w:type="spellStart"/>
      <w:r w:rsidR="00530326" w:rsidRPr="00530326">
        <w:rPr>
          <w:rFonts w:ascii="Times New Roman" w:eastAsia="Palatino Linotype" w:hAnsi="Times New Roman" w:cs="Times New Roman"/>
          <w:sz w:val="28"/>
          <w:szCs w:val="28"/>
          <w:lang w:val="uk-UA"/>
        </w:rPr>
        <w:t>кВт∙год</w:t>
      </w:r>
      <w:proofErr w:type="spellEnd"/>
      <w:r w:rsidR="00530326">
        <w:rPr>
          <w:rFonts w:ascii="Times New Roman" w:eastAsia="Palatino Linotype" w:hAnsi="Times New Roman" w:cs="Times New Roman"/>
          <w:sz w:val="28"/>
          <w:szCs w:val="28"/>
          <w:lang w:val="uk-UA"/>
        </w:rPr>
        <w:t>;</w:t>
      </w:r>
    </w:p>
    <w:p w:rsidR="001A05D4" w:rsidRDefault="00876D2B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876D2B">
        <w:rPr>
          <w:rFonts w:ascii="Times New Roman" w:eastAsia="Palatino Linotype" w:hAnsi="Times New Roman" w:cs="Times New Roman"/>
          <w:sz w:val="28"/>
          <w:szCs w:val="28"/>
          <w:lang w:val="uk-UA"/>
        </w:rPr>
        <w:t>річна еквівалентна тривалість активно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го</w:t>
      </w:r>
      <w:r w:rsidRPr="00876D2B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режим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у</w:t>
      </w:r>
      <w:r w:rsidRPr="00876D2B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(</w:t>
      </w:r>
      <m:oMath>
        <m:sSub>
          <m:sSub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H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HE</m:t>
            </m:r>
          </m:sub>
        </m:sSub>
      </m:oMath>
      <w:r w:rsidRPr="00876D2B">
        <w:rPr>
          <w:rFonts w:ascii="Times New Roman" w:eastAsia="Palatino Linotype" w:hAnsi="Times New Roman" w:cs="Times New Roman"/>
          <w:sz w:val="28"/>
          <w:szCs w:val="28"/>
          <w:lang w:val="uk-UA"/>
        </w:rPr>
        <w:t>) –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</w:t>
      </w:r>
      <w:r w:rsidRPr="00876D2B">
        <w:rPr>
          <w:rFonts w:ascii="Times New Roman" w:eastAsia="Palatino Linotype" w:hAnsi="Times New Roman" w:cs="Times New Roman"/>
          <w:sz w:val="28"/>
          <w:szCs w:val="28"/>
          <w:lang w:val="uk-UA"/>
        </w:rPr>
        <w:t>передбачен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а</w:t>
      </w:r>
      <w:r w:rsidRPr="00876D2B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річн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а</w:t>
      </w:r>
      <w:r w:rsidRPr="00876D2B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кількість годин,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</w:t>
      </w:r>
      <w:r w:rsidRPr="00876D2B">
        <w:rPr>
          <w:rFonts w:ascii="Times New Roman" w:eastAsia="Palatino Linotype" w:hAnsi="Times New Roman" w:cs="Times New Roman"/>
          <w:sz w:val="28"/>
          <w:szCs w:val="28"/>
          <w:lang w:val="uk-UA"/>
        </w:rPr>
        <w:t>протягом яких обігрівач приміщення</w:t>
      </w:r>
      <w:r w:rsidRPr="0042284E">
        <w:rPr>
          <w:lang w:val="uk-UA"/>
        </w:rPr>
        <w:t xml:space="preserve"> </w:t>
      </w:r>
      <w:r w:rsidRPr="00876D2B">
        <w:rPr>
          <w:rFonts w:ascii="Times New Roman" w:eastAsia="Palatino Linotype" w:hAnsi="Times New Roman" w:cs="Times New Roman"/>
          <w:sz w:val="28"/>
          <w:szCs w:val="28"/>
          <w:lang w:val="uk-UA"/>
        </w:rPr>
        <w:t>на</w:t>
      </w:r>
      <w:r>
        <w:rPr>
          <w:lang w:val="uk-UA"/>
        </w:rPr>
        <w:t xml:space="preserve"> </w:t>
      </w:r>
      <w:r w:rsidRPr="00876D2B">
        <w:rPr>
          <w:rFonts w:ascii="Times New Roman" w:eastAsia="Palatino Linotype" w:hAnsi="Times New Roman" w:cs="Times New Roman"/>
          <w:sz w:val="28"/>
          <w:szCs w:val="28"/>
          <w:lang w:val="uk-UA"/>
        </w:rPr>
        <w:t>основі теплового насоса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або</w:t>
      </w:r>
      <w:r w:rsidR="0042284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комбінований обі</w:t>
      </w:r>
      <w:r w:rsidRPr="00876D2B">
        <w:rPr>
          <w:rFonts w:ascii="Times New Roman" w:eastAsia="Palatino Linotype" w:hAnsi="Times New Roman" w:cs="Times New Roman"/>
          <w:sz w:val="28"/>
          <w:szCs w:val="28"/>
          <w:lang w:val="uk-UA"/>
        </w:rPr>
        <w:t>грівач</w:t>
      </w:r>
      <w:r w:rsidRPr="0042284E">
        <w:rPr>
          <w:lang w:val="uk-UA"/>
        </w:rPr>
        <w:t xml:space="preserve"> </w:t>
      </w:r>
      <w:r w:rsidRPr="00876D2B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на основі теплового насоса повинен забезпечувати </w:t>
      </w:r>
      <w:r w:rsidR="009C22CB">
        <w:rPr>
          <w:rFonts w:ascii="Times New Roman" w:eastAsia="Palatino Linotype" w:hAnsi="Times New Roman" w:cs="Times New Roman"/>
          <w:sz w:val="28"/>
          <w:szCs w:val="28"/>
          <w:lang w:val="uk-UA"/>
        </w:rPr>
        <w:t>номінальну теплову потужність</w:t>
      </w:r>
      <w:r w:rsidRPr="00876D2B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для задоволення еталонної річної потреби обігріву, виражен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а</w:t>
      </w:r>
      <w:r w:rsidRPr="00876D2B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у год;</w:t>
      </w:r>
    </w:p>
    <w:p w:rsidR="00876D2B" w:rsidRDefault="00C86D48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C86D48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коефіцієнт корисної дії в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активному </w:t>
      </w:r>
      <w:r w:rsidRPr="00C86D48">
        <w:rPr>
          <w:rFonts w:ascii="Times New Roman" w:eastAsia="Palatino Linotype" w:hAnsi="Times New Roman" w:cs="Times New Roman"/>
          <w:sz w:val="28"/>
          <w:szCs w:val="28"/>
          <w:lang w:val="uk-UA"/>
        </w:rPr>
        <w:t>режимі (</w:t>
      </w:r>
      <m:oMath>
        <m:sSub>
          <m:sSub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SCOP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on</m:t>
            </m:r>
          </m:sub>
        </m:sSub>
      </m:oMath>
      <w:r w:rsidRPr="00C86D48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) або коефіцієнт первинної енергії в режимі </w:t>
      </w:r>
      <w:r w:rsidR="00913A53" w:rsidRPr="009C22CB">
        <w:rPr>
          <w:rFonts w:ascii="Times New Roman" w:eastAsia="Palatino Linotype" w:hAnsi="Times New Roman" w:cs="Times New Roman"/>
          <w:sz w:val="28"/>
          <w:szCs w:val="28"/>
          <w:lang w:val="uk-UA"/>
        </w:rPr>
        <w:t>обігріву</w:t>
      </w:r>
      <w:r w:rsidRPr="00C86D48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(</w:t>
      </w:r>
      <m:oMath>
        <m:sSub>
          <m:sSub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SPER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on</m:t>
            </m:r>
          </m:sub>
        </m:sSub>
      </m:oMath>
      <w:r w:rsidRPr="00C86D48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) </w:t>
      </w:r>
      <w:r w:rsidR="00394692" w:rsidRPr="00394692">
        <w:rPr>
          <w:rFonts w:ascii="Times New Roman" w:eastAsia="Palatino Linotype" w:hAnsi="Times New Roman" w:cs="Times New Roman"/>
          <w:sz w:val="28"/>
          <w:szCs w:val="28"/>
          <w:lang w:val="uk-UA"/>
        </w:rPr>
        <w:t>–</w:t>
      </w:r>
      <w:r w:rsidRPr="00C86D48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середній коефіцієнт корисної дії обігрівачів приміщень на основі теплових насосів і комбінованих обігрівачів на основі теплових насосів, щ</w:t>
      </w:r>
      <w:r w:rsidR="00394692">
        <w:rPr>
          <w:rFonts w:ascii="Times New Roman" w:eastAsia="Palatino Linotype" w:hAnsi="Times New Roman" w:cs="Times New Roman"/>
          <w:sz w:val="28"/>
          <w:szCs w:val="28"/>
          <w:lang w:val="uk-UA"/>
        </w:rPr>
        <w:t>о використовують електроенергію</w:t>
      </w:r>
      <w:r w:rsidRPr="00C86D48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в режимі </w:t>
      </w:r>
      <w:r w:rsidR="00394692">
        <w:rPr>
          <w:rFonts w:ascii="Times New Roman" w:eastAsia="Palatino Linotype" w:hAnsi="Times New Roman" w:cs="Times New Roman"/>
          <w:sz w:val="28"/>
          <w:szCs w:val="28"/>
          <w:lang w:val="uk-UA"/>
        </w:rPr>
        <w:t>обігріву,</w:t>
      </w:r>
      <w:r w:rsidRPr="00C86D48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або середній коефіцієнт первинної енергії обігрівачів приміщень на основі теплових насосів і комбінованих обігрівачів на основі теплових насосів, що використовують пал</w:t>
      </w:r>
      <w:r w:rsidR="00394692">
        <w:rPr>
          <w:rFonts w:ascii="Times New Roman" w:eastAsia="Palatino Linotype" w:hAnsi="Times New Roman" w:cs="Times New Roman"/>
          <w:sz w:val="28"/>
          <w:szCs w:val="28"/>
          <w:lang w:val="uk-UA"/>
        </w:rPr>
        <w:t>иво</w:t>
      </w:r>
      <w:r w:rsidRPr="00C86D48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в режимі </w:t>
      </w:r>
      <w:r w:rsidR="00394692">
        <w:rPr>
          <w:rFonts w:ascii="Times New Roman" w:eastAsia="Palatino Linotype" w:hAnsi="Times New Roman" w:cs="Times New Roman"/>
          <w:sz w:val="28"/>
          <w:szCs w:val="28"/>
          <w:lang w:val="uk-UA"/>
        </w:rPr>
        <w:t>обігріву</w:t>
      </w:r>
      <w:r w:rsidRPr="00C86D48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протягом </w:t>
      </w:r>
      <w:r w:rsidR="0042284E">
        <w:rPr>
          <w:rFonts w:ascii="Times New Roman" w:eastAsia="Palatino Linotype" w:hAnsi="Times New Roman" w:cs="Times New Roman"/>
          <w:sz w:val="28"/>
          <w:szCs w:val="28"/>
          <w:lang w:val="uk-UA"/>
        </w:rPr>
        <w:t>визначеного опалювального періоду</w:t>
      </w:r>
      <w:r w:rsidRPr="00C86D48">
        <w:rPr>
          <w:rFonts w:ascii="Times New Roman" w:eastAsia="Palatino Linotype" w:hAnsi="Times New Roman" w:cs="Times New Roman"/>
          <w:sz w:val="28"/>
          <w:szCs w:val="28"/>
          <w:lang w:val="uk-UA"/>
        </w:rPr>
        <w:t>;</w:t>
      </w:r>
    </w:p>
    <w:p w:rsidR="00C86D48" w:rsidRDefault="00EA624E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EA624E">
        <w:rPr>
          <w:rFonts w:ascii="Times New Roman" w:eastAsia="Palatino Linotype" w:hAnsi="Times New Roman" w:cs="Times New Roman"/>
          <w:sz w:val="28"/>
          <w:szCs w:val="28"/>
          <w:lang w:val="uk-UA"/>
        </w:rPr>
        <w:t>допоміжна теплова потужність (</w:t>
      </w:r>
      <w:proofErr w:type="spellStart"/>
      <w:r w:rsidRPr="00EA624E">
        <w:rPr>
          <w:rFonts w:ascii="Times New Roman" w:eastAsia="Palatino Linotype" w:hAnsi="Times New Roman" w:cs="Times New Roman"/>
          <w:i/>
          <w:sz w:val="28"/>
          <w:szCs w:val="28"/>
          <w:lang w:val="uk-UA"/>
        </w:rPr>
        <w:t>sup</w:t>
      </w:r>
      <w:proofErr w:type="spellEnd"/>
      <w:r w:rsidRPr="00EA624E">
        <w:rPr>
          <w:rFonts w:ascii="Times New Roman" w:eastAsia="Palatino Linotype" w:hAnsi="Times New Roman" w:cs="Times New Roman"/>
          <w:sz w:val="28"/>
          <w:szCs w:val="28"/>
          <w:lang w:val="uk-UA"/>
        </w:rPr>
        <w:t>(</w:t>
      </w:r>
      <m:oMath>
        <m:sSub>
          <m:sSub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T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j</m:t>
            </m:r>
          </m:sub>
        </m:sSub>
      </m:oMath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)) </w:t>
      </w:r>
      <w:r w:rsidR="00A73268" w:rsidRPr="00A73268">
        <w:rPr>
          <w:rFonts w:ascii="Times New Roman" w:eastAsia="Palatino Linotype" w:hAnsi="Times New Roman" w:cs="Times New Roman"/>
          <w:sz w:val="28"/>
          <w:szCs w:val="28"/>
          <w:lang w:val="uk-UA"/>
        </w:rPr>
        <w:t>–</w:t>
      </w:r>
      <w:r w:rsidR="00A73268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</w:t>
      </w:r>
      <w:r w:rsidRPr="00EA624E">
        <w:rPr>
          <w:rFonts w:ascii="Times New Roman" w:eastAsia="Palatino Linotype" w:hAnsi="Times New Roman" w:cs="Times New Roman"/>
          <w:sz w:val="28"/>
          <w:szCs w:val="28"/>
          <w:lang w:val="uk-UA"/>
        </w:rPr>
        <w:t>номінальн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а</w:t>
      </w:r>
      <w:r w:rsidRPr="00EA624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теплов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а</w:t>
      </w:r>
      <w:r w:rsidRPr="00EA624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потужність </w:t>
      </w:r>
      <m:oMath>
        <m:sSub>
          <m:sSub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P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sup</m:t>
            </m:r>
          </m:sub>
        </m:sSub>
      </m:oMath>
      <w:r w:rsidRPr="00EA624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додаткового обігрівача, який доповнює заявлену теплову потужність для задоволення часткового теплового навантаження для о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бігріву</w:t>
      </w:r>
      <w:r w:rsidRPr="00EA624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, якщо заявлена тепловіддача менше, ніж часткове теплове навантаження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обігріву, </w:t>
      </w:r>
      <w:r w:rsidRPr="00EA624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виражена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у</w:t>
      </w:r>
      <w:r w:rsidRPr="00EA624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кВт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;</w:t>
      </w:r>
    </w:p>
    <w:p w:rsidR="00EA624E" w:rsidRDefault="00EA624E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EA624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питомий коефіцієнт корисної дії </w:t>
      </w:r>
      <w:proofErr w:type="spellStart"/>
      <w:r w:rsidRPr="00EA624E">
        <w:rPr>
          <w:rFonts w:ascii="Times New Roman" w:eastAsia="Palatino Linotype" w:hAnsi="Times New Roman" w:cs="Times New Roman"/>
          <w:sz w:val="28"/>
          <w:szCs w:val="28"/>
          <w:lang w:val="uk-UA"/>
        </w:rPr>
        <w:t>бін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а</w:t>
      </w:r>
      <w:proofErr w:type="spellEnd"/>
      <w:r w:rsidRPr="00EA624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(</w:t>
      </w:r>
      <m:oMath>
        <m:sSub>
          <m:sSub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COP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bin</m:t>
            </m:r>
          </m:sub>
        </m:sSub>
      </m:oMath>
      <w:r w:rsidRPr="00EA624E">
        <w:rPr>
          <w:rFonts w:ascii="Times New Roman" w:eastAsia="Palatino Linotype" w:hAnsi="Times New Roman" w:cs="Times New Roman"/>
          <w:sz w:val="28"/>
          <w:szCs w:val="28"/>
          <w:lang w:val="uk-UA"/>
        </w:rPr>
        <w:t>(</w:t>
      </w:r>
      <m:oMath>
        <m:sSub>
          <m:sSub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T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j</m:t>
            </m:r>
          </m:sub>
        </m:sSub>
      </m:oMath>
      <w:r w:rsidRPr="00EA624E">
        <w:rPr>
          <w:rFonts w:ascii="Times New Roman" w:eastAsia="Palatino Linotype" w:hAnsi="Times New Roman" w:cs="Times New Roman"/>
          <w:sz w:val="28"/>
          <w:szCs w:val="28"/>
          <w:lang w:val="uk-UA"/>
        </w:rPr>
        <w:t>)) або коефіцієнт первинної енергії біна (</w:t>
      </w:r>
      <m:oMath>
        <m:sSub>
          <m:sSub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PER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bin</m:t>
            </m:r>
          </m:sub>
        </m:sSub>
      </m:oMath>
      <w:r w:rsidRPr="00EA624E">
        <w:rPr>
          <w:rFonts w:ascii="Times New Roman" w:eastAsia="Palatino Linotype" w:hAnsi="Times New Roman" w:cs="Times New Roman"/>
          <w:sz w:val="28"/>
          <w:szCs w:val="28"/>
          <w:lang w:val="uk-UA"/>
        </w:rPr>
        <w:t>(</w:t>
      </w:r>
      <m:oMath>
        <m:sSub>
          <m:sSub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T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j</m:t>
            </m:r>
          </m:sub>
        </m:sSub>
      </m:oMath>
      <w:r w:rsidRPr="00EA624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)) </w:t>
      </w:r>
      <w:r w:rsidR="009410C2" w:rsidRPr="009410C2">
        <w:rPr>
          <w:rFonts w:ascii="Times New Roman" w:eastAsia="Palatino Linotype" w:hAnsi="Times New Roman" w:cs="Times New Roman"/>
          <w:sz w:val="28"/>
          <w:szCs w:val="28"/>
          <w:lang w:val="uk-UA"/>
        </w:rPr>
        <w:t>–</w:t>
      </w:r>
      <w:r w:rsidRPr="00EA624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коефіцієнт корисної дії обігрівачів приміщень на основі теплових насосів і комбінованих обігрівачів на основі теплових насосів, що використовують електроенергію, або коефіцієнт первинної енергії обігрівачів приміщень на основі теплових насосів і комбінованих обігрівачів на основі теплових насосів, що використовують пал</w:t>
      </w:r>
      <w:r w:rsidR="009410C2">
        <w:rPr>
          <w:rFonts w:ascii="Times New Roman" w:eastAsia="Palatino Linotype" w:hAnsi="Times New Roman" w:cs="Times New Roman"/>
          <w:sz w:val="28"/>
          <w:szCs w:val="28"/>
          <w:lang w:val="uk-UA"/>
        </w:rPr>
        <w:t>иво</w:t>
      </w:r>
      <w:r w:rsidRPr="00EA624E">
        <w:rPr>
          <w:rFonts w:ascii="Times New Roman" w:eastAsia="Palatino Linotype" w:hAnsi="Times New Roman" w:cs="Times New Roman"/>
          <w:sz w:val="28"/>
          <w:szCs w:val="28"/>
          <w:lang w:val="uk-UA"/>
        </w:rPr>
        <w:t>, визначени</w:t>
      </w:r>
      <w:r w:rsidR="0042284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й для кожного </w:t>
      </w:r>
      <w:proofErr w:type="spellStart"/>
      <w:r w:rsidR="0042284E">
        <w:rPr>
          <w:rFonts w:ascii="Times New Roman" w:eastAsia="Palatino Linotype" w:hAnsi="Times New Roman" w:cs="Times New Roman"/>
          <w:sz w:val="28"/>
          <w:szCs w:val="28"/>
          <w:lang w:val="uk-UA"/>
        </w:rPr>
        <w:t>біна</w:t>
      </w:r>
      <w:proofErr w:type="spellEnd"/>
      <w:r w:rsidR="0042284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за один опалювальний </w:t>
      </w:r>
      <w:r w:rsidR="00587669">
        <w:rPr>
          <w:rFonts w:ascii="Times New Roman" w:eastAsia="Palatino Linotype" w:hAnsi="Times New Roman" w:cs="Times New Roman"/>
          <w:sz w:val="28"/>
          <w:szCs w:val="28"/>
          <w:lang w:val="uk-UA"/>
        </w:rPr>
        <w:t>період</w:t>
      </w:r>
      <w:r w:rsidRPr="00EA624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, виведений з часткового навантаження </w:t>
      </w:r>
      <w:r w:rsidR="009410C2">
        <w:rPr>
          <w:rFonts w:ascii="Times New Roman" w:eastAsia="Palatino Linotype" w:hAnsi="Times New Roman" w:cs="Times New Roman"/>
          <w:sz w:val="28"/>
          <w:szCs w:val="28"/>
          <w:lang w:val="uk-UA"/>
        </w:rPr>
        <w:t>обігріву</w:t>
      </w:r>
      <w:r w:rsidRPr="00EA624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, заявленої тепловіддачі та </w:t>
      </w:r>
      <w:r w:rsidRPr="00EA624E">
        <w:rPr>
          <w:rFonts w:ascii="Times New Roman" w:eastAsia="Palatino Linotype" w:hAnsi="Times New Roman" w:cs="Times New Roman"/>
          <w:sz w:val="28"/>
          <w:szCs w:val="28"/>
          <w:lang w:val="uk-UA"/>
        </w:rPr>
        <w:lastRenderedPageBreak/>
        <w:t xml:space="preserve">заявленого коефіцієнта корисної дії для певних </w:t>
      </w:r>
      <w:proofErr w:type="spellStart"/>
      <w:r w:rsidRPr="00EA624E">
        <w:rPr>
          <w:rFonts w:ascii="Times New Roman" w:eastAsia="Palatino Linotype" w:hAnsi="Times New Roman" w:cs="Times New Roman"/>
          <w:sz w:val="28"/>
          <w:szCs w:val="28"/>
          <w:lang w:val="uk-UA"/>
        </w:rPr>
        <w:t>бінів</w:t>
      </w:r>
      <w:proofErr w:type="spellEnd"/>
      <w:r w:rsidRPr="00EA624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, і вимірюється для інших </w:t>
      </w:r>
      <w:proofErr w:type="spellStart"/>
      <w:r w:rsidRPr="00EA624E">
        <w:rPr>
          <w:rFonts w:ascii="Times New Roman" w:eastAsia="Palatino Linotype" w:hAnsi="Times New Roman" w:cs="Times New Roman"/>
          <w:sz w:val="28"/>
          <w:szCs w:val="28"/>
          <w:lang w:val="uk-UA"/>
        </w:rPr>
        <w:t>бінів</w:t>
      </w:r>
      <w:proofErr w:type="spellEnd"/>
      <w:r w:rsidRPr="00EA624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методом інтер</w:t>
      </w:r>
      <w:r w:rsidR="009410C2">
        <w:rPr>
          <w:rFonts w:ascii="Times New Roman" w:eastAsia="Palatino Linotype" w:hAnsi="Times New Roman" w:cs="Times New Roman"/>
          <w:sz w:val="28"/>
          <w:szCs w:val="28"/>
          <w:lang w:val="uk-UA"/>
        </w:rPr>
        <w:t>поляції</w:t>
      </w:r>
      <w:r w:rsidRPr="00EA624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або екстраполяції; при необхідності коригується коефіцієнтом зниження продуктивності;</w:t>
      </w:r>
    </w:p>
    <w:p w:rsidR="00C86D48" w:rsidRPr="000E2808" w:rsidRDefault="00221A38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221A38">
        <w:rPr>
          <w:rFonts w:ascii="Times New Roman" w:eastAsia="Palatino Linotype" w:hAnsi="Times New Roman" w:cs="Times New Roman"/>
          <w:sz w:val="28"/>
          <w:szCs w:val="28"/>
          <w:lang w:val="uk-UA"/>
        </w:rPr>
        <w:t>заявлена тепловіддача (</w:t>
      </w:r>
      <w:proofErr w:type="spellStart"/>
      <w:r w:rsidRPr="00221A38">
        <w:rPr>
          <w:rFonts w:ascii="Times New Roman" w:eastAsia="Palatino Linotype" w:hAnsi="Times New Roman" w:cs="Times New Roman"/>
          <w:i/>
          <w:sz w:val="28"/>
          <w:szCs w:val="28"/>
          <w:lang w:val="uk-UA"/>
        </w:rPr>
        <w:t>Pdh</w:t>
      </w:r>
      <w:proofErr w:type="spellEnd"/>
      <w:r w:rsidRPr="00221A38">
        <w:rPr>
          <w:rFonts w:ascii="Times New Roman" w:eastAsia="Palatino Linotype" w:hAnsi="Times New Roman" w:cs="Times New Roman"/>
          <w:sz w:val="28"/>
          <w:szCs w:val="28"/>
          <w:lang w:val="uk-UA"/>
        </w:rPr>
        <w:t>(</w:t>
      </w:r>
      <m:oMath>
        <m:sSub>
          <m:sSub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T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j</m:t>
            </m:r>
          </m:sub>
        </m:sSub>
      </m:oMath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))</w:t>
      </w:r>
      <w:r w:rsidRPr="00221A38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–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тепловіддача</w:t>
      </w:r>
      <w:r w:rsidRPr="00221A38">
        <w:rPr>
          <w:rFonts w:ascii="Times New Roman" w:eastAsia="Palatino Linotype" w:hAnsi="Times New Roman" w:cs="Times New Roman"/>
          <w:sz w:val="28"/>
          <w:szCs w:val="28"/>
          <w:lang w:val="uk-UA"/>
        </w:rPr>
        <w:t>, по відношенню до температури зовнішнього повітря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,</w:t>
      </w:r>
      <w:r w:rsidRPr="00221A38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яку може забезпечити обігрівач приміщень на основі теплового насосу або комбінований обігр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івач на основі теплового насосу, </w:t>
      </w:r>
      <w:r w:rsidRPr="00221A38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виражена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в кВт;</w:t>
      </w:r>
    </w:p>
    <w:p w:rsidR="00C86D48" w:rsidRDefault="000E2808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0E2808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регулювання потужності – </w:t>
      </w:r>
      <w:r w:rsidR="00700482">
        <w:rPr>
          <w:rFonts w:ascii="Times New Roman" w:eastAsia="Palatino Linotype" w:hAnsi="Times New Roman" w:cs="Times New Roman"/>
          <w:sz w:val="28"/>
          <w:szCs w:val="28"/>
          <w:lang w:val="uk-UA"/>
        </w:rPr>
        <w:t>здатність</w:t>
      </w:r>
      <w:r w:rsidRPr="000E2808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обігрівача приміщень на основі теплового насосу або комбінованого обігрівача на основі теплового насосу </w:t>
      </w:r>
      <w:r w:rsidR="00700482">
        <w:rPr>
          <w:rFonts w:ascii="Times New Roman" w:eastAsia="Palatino Linotype" w:hAnsi="Times New Roman" w:cs="Times New Roman"/>
          <w:sz w:val="28"/>
          <w:szCs w:val="28"/>
          <w:lang w:val="uk-UA"/>
        </w:rPr>
        <w:t>змінювати свою</w:t>
      </w:r>
      <w:r w:rsidRPr="000E2808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потужн</w:t>
      </w:r>
      <w:r w:rsidR="00700482">
        <w:rPr>
          <w:rFonts w:ascii="Times New Roman" w:eastAsia="Palatino Linotype" w:hAnsi="Times New Roman" w:cs="Times New Roman"/>
          <w:sz w:val="28"/>
          <w:szCs w:val="28"/>
          <w:lang w:val="uk-UA"/>
        </w:rPr>
        <w:t>ість</w:t>
      </w:r>
      <w:r w:rsidRPr="000E2808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шляхом зміни об'ємної швидкості потоку хоча б одного виду рідин, необхідних для управління циклом охолодження. Якщо об'ємна швидкість потоку пристрою не змінюється, то такий пристрій має маркування «постійна потужність» </w:t>
      </w:r>
      <w:r w:rsidRPr="00841DE3">
        <w:rPr>
          <w:rFonts w:ascii="Times New Roman" w:eastAsia="Palatino Linotype" w:hAnsi="Times New Roman" w:cs="Times New Roman"/>
          <w:sz w:val="28"/>
          <w:szCs w:val="28"/>
          <w:lang w:val="uk-UA"/>
        </w:rPr>
        <w:t>(«</w:t>
      </w:r>
      <w:proofErr w:type="spellStart"/>
      <w:r w:rsidRPr="00A73268">
        <w:rPr>
          <w:rFonts w:ascii="Times New Roman" w:eastAsia="Palatino Linotype" w:hAnsi="Times New Roman" w:cs="Times New Roman"/>
          <w:i/>
          <w:sz w:val="28"/>
          <w:szCs w:val="28"/>
          <w:lang w:val="uk-UA"/>
        </w:rPr>
        <w:t>fixed</w:t>
      </w:r>
      <w:proofErr w:type="spellEnd"/>
      <w:r w:rsidRPr="000E2808">
        <w:rPr>
          <w:rFonts w:ascii="Times New Roman" w:eastAsia="Palatino Linotype" w:hAnsi="Times New Roman" w:cs="Times New Roman"/>
          <w:sz w:val="28"/>
          <w:szCs w:val="28"/>
          <w:lang w:val="uk-UA"/>
        </w:rPr>
        <w:t>»); якщо об'ємна швидкість потоку може змінюватися або перемикатися в двох і більше положеннях, то такий пристрій має маркування «змінна потужність» («</w:t>
      </w:r>
      <w:proofErr w:type="spellStart"/>
      <w:r w:rsidRPr="00A73268">
        <w:rPr>
          <w:rFonts w:ascii="Times New Roman" w:eastAsia="Palatino Linotype" w:hAnsi="Times New Roman" w:cs="Times New Roman"/>
          <w:i/>
          <w:sz w:val="28"/>
          <w:szCs w:val="28"/>
          <w:lang w:val="uk-UA"/>
        </w:rPr>
        <w:t>variable</w:t>
      </w:r>
      <w:proofErr w:type="spellEnd"/>
      <w:r w:rsidRPr="00841DE3">
        <w:rPr>
          <w:rFonts w:ascii="Times New Roman" w:eastAsia="Palatino Linotype" w:hAnsi="Times New Roman" w:cs="Times New Roman"/>
          <w:sz w:val="28"/>
          <w:szCs w:val="28"/>
          <w:lang w:val="uk-UA"/>
        </w:rPr>
        <w:t>»</w:t>
      </w:r>
      <w:r w:rsidRPr="000E2808">
        <w:rPr>
          <w:rFonts w:ascii="Times New Roman" w:eastAsia="Palatino Linotype" w:hAnsi="Times New Roman" w:cs="Times New Roman"/>
          <w:sz w:val="28"/>
          <w:szCs w:val="28"/>
          <w:lang w:val="uk-UA"/>
        </w:rPr>
        <w:t>);</w:t>
      </w:r>
    </w:p>
    <w:p w:rsidR="00C86D48" w:rsidRDefault="00700482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lang w:val="uk-UA"/>
        </w:rPr>
      </w:pP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проектне навантаження обігріву</w:t>
      </w:r>
      <w:r w:rsidRPr="00700482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(</w:t>
      </w:r>
      <m:oMath>
        <m:sSub>
          <m:sSub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P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designh</m:t>
            </m:r>
          </m:sub>
        </m:sSub>
      </m:oMath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)</w:t>
      </w:r>
      <w:r w:rsidRPr="00700482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–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номінальна теплова</w:t>
      </w:r>
      <w:r w:rsidRPr="00700482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потужність (</w:t>
      </w:r>
      <m:oMath>
        <m:sSub>
          <m:sSub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P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rated</m:t>
            </m:r>
          </m:sub>
        </m:sSub>
      </m:oMath>
      <w:r w:rsidRPr="00700482">
        <w:rPr>
          <w:rFonts w:ascii="Times New Roman" w:eastAsia="Palatino Linotype" w:hAnsi="Times New Roman" w:cs="Times New Roman"/>
          <w:sz w:val="28"/>
          <w:szCs w:val="28"/>
          <w:lang w:val="uk-UA"/>
        </w:rPr>
        <w:t>) обігрівача приміщень на основі теплового насосу або комбінованого обігрівача на основі теплового насосу</w:t>
      </w:r>
      <w:r w:rsidR="00D6163B">
        <w:rPr>
          <w:rFonts w:ascii="Times New Roman" w:eastAsia="Palatino Linotype" w:hAnsi="Times New Roman" w:cs="Times New Roman"/>
          <w:sz w:val="28"/>
          <w:szCs w:val="28"/>
          <w:lang w:val="uk-UA"/>
        </w:rPr>
        <w:t>, виражена у кВт,</w:t>
      </w:r>
      <w:r w:rsidRPr="00700482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при </w:t>
      </w:r>
      <w:r w:rsidR="00AF2ABA" w:rsidRPr="00AF2ABA">
        <w:rPr>
          <w:rFonts w:ascii="Times New Roman" w:eastAsia="Palatino Linotype" w:hAnsi="Times New Roman" w:cs="Times New Roman"/>
          <w:sz w:val="28"/>
          <w:szCs w:val="28"/>
          <w:lang w:val="uk-UA"/>
        </w:rPr>
        <w:t>еталонній розрахунковій температурі</w:t>
      </w:r>
      <w:r w:rsidRPr="00700482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, </w:t>
      </w:r>
      <w:r w:rsidR="00D6163B">
        <w:rPr>
          <w:rFonts w:ascii="Times New Roman" w:eastAsia="Palatino Linotype" w:hAnsi="Times New Roman" w:cs="Times New Roman"/>
          <w:sz w:val="28"/>
          <w:szCs w:val="28"/>
          <w:lang w:val="uk-UA"/>
        </w:rPr>
        <w:t>за умови що</w:t>
      </w:r>
      <w:r w:rsidRPr="00700482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проектне навантаження </w:t>
      </w:r>
      <w:r w:rsidR="00AF2ABA">
        <w:rPr>
          <w:rFonts w:ascii="Times New Roman" w:eastAsia="Palatino Linotype" w:hAnsi="Times New Roman" w:cs="Times New Roman"/>
          <w:sz w:val="28"/>
          <w:szCs w:val="28"/>
          <w:lang w:val="uk-UA"/>
        </w:rPr>
        <w:t>обігріву</w:t>
      </w:r>
      <w:r w:rsidRPr="00700482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дорівнює частковому навантаженню </w:t>
      </w:r>
      <w:r w:rsidR="00AF2ABA">
        <w:rPr>
          <w:rFonts w:ascii="Times New Roman" w:eastAsia="Palatino Linotype" w:hAnsi="Times New Roman" w:cs="Times New Roman"/>
          <w:sz w:val="28"/>
          <w:szCs w:val="28"/>
          <w:lang w:val="uk-UA"/>
        </w:rPr>
        <w:t>обігріву</w:t>
      </w:r>
      <w:r w:rsidRPr="00700482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при температурі зовнішнього повітря, </w:t>
      </w:r>
      <w:r w:rsidR="00D6163B">
        <w:rPr>
          <w:rFonts w:ascii="Times New Roman" w:eastAsia="Palatino Linotype" w:hAnsi="Times New Roman" w:cs="Times New Roman"/>
          <w:sz w:val="28"/>
          <w:szCs w:val="28"/>
          <w:lang w:val="uk-UA"/>
        </w:rPr>
        <w:t>яка</w:t>
      </w:r>
      <w:r w:rsidRPr="00700482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дорівнює </w:t>
      </w:r>
      <w:r w:rsidR="00AF2ABA" w:rsidRPr="00AF2ABA">
        <w:rPr>
          <w:rFonts w:ascii="Times New Roman" w:eastAsia="Palatino Linotype" w:hAnsi="Times New Roman" w:cs="Times New Roman"/>
          <w:sz w:val="28"/>
          <w:szCs w:val="28"/>
          <w:lang w:val="uk-UA"/>
        </w:rPr>
        <w:t>еталонній розрахунковій температурі</w:t>
      </w:r>
      <w:r w:rsidRPr="00700482">
        <w:rPr>
          <w:rFonts w:ascii="Times New Roman" w:eastAsia="Palatino Linotype" w:hAnsi="Times New Roman" w:cs="Times New Roman"/>
          <w:sz w:val="28"/>
          <w:szCs w:val="28"/>
          <w:lang w:val="uk-UA"/>
        </w:rPr>
        <w:t>;</w:t>
      </w:r>
      <w:r w:rsidRPr="0042284E">
        <w:rPr>
          <w:lang w:val="uk-UA"/>
        </w:rPr>
        <w:t xml:space="preserve"> </w:t>
      </w:r>
    </w:p>
    <w:p w:rsidR="00C86D48" w:rsidRDefault="00833671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833671">
        <w:rPr>
          <w:rFonts w:ascii="Times New Roman" w:eastAsia="Palatino Linotype" w:hAnsi="Times New Roman" w:cs="Times New Roman"/>
          <w:sz w:val="28"/>
          <w:szCs w:val="28"/>
          <w:lang w:val="uk-UA"/>
        </w:rPr>
        <w:t>за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явлений коефіцієнт корисної дії</w:t>
      </w:r>
      <w:r w:rsidRPr="00833671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(</w:t>
      </w:r>
      <w:proofErr w:type="spellStart"/>
      <w:r w:rsidRPr="00833671">
        <w:rPr>
          <w:rFonts w:ascii="Times New Roman" w:eastAsia="Palatino Linotype" w:hAnsi="Times New Roman" w:cs="Times New Roman"/>
          <w:i/>
          <w:sz w:val="28"/>
          <w:szCs w:val="28"/>
          <w:lang w:val="uk-UA"/>
        </w:rPr>
        <w:t>COPd</w:t>
      </w:r>
      <w:proofErr w:type="spellEnd"/>
      <w:r w:rsidRPr="00833671">
        <w:rPr>
          <w:rFonts w:ascii="Times New Roman" w:eastAsia="Palatino Linotype" w:hAnsi="Times New Roman" w:cs="Times New Roman"/>
          <w:sz w:val="28"/>
          <w:szCs w:val="28"/>
          <w:lang w:val="uk-UA"/>
        </w:rPr>
        <w:t>(</w:t>
      </w:r>
      <m:oMath>
        <m:sSub>
          <m:sSub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T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j</m:t>
            </m:r>
          </m:sub>
        </m:sSub>
      </m:oMath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)) або </w:t>
      </w:r>
      <w:r w:rsidRPr="00833671">
        <w:rPr>
          <w:rFonts w:ascii="Times New Roman" w:eastAsia="Palatino Linotype" w:hAnsi="Times New Roman" w:cs="Times New Roman"/>
          <w:sz w:val="28"/>
          <w:szCs w:val="28"/>
          <w:lang w:val="uk-UA"/>
        </w:rPr>
        <w:t>заявлени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й коефіцієнт первинної енергії </w:t>
      </w:r>
      <w:r w:rsidRPr="00833671">
        <w:rPr>
          <w:rFonts w:ascii="Times New Roman" w:eastAsia="Palatino Linotype" w:hAnsi="Times New Roman" w:cs="Times New Roman"/>
          <w:sz w:val="28"/>
          <w:szCs w:val="28"/>
          <w:lang w:val="uk-UA"/>
        </w:rPr>
        <w:t>(</w:t>
      </w:r>
      <w:proofErr w:type="spellStart"/>
      <w:r w:rsidRPr="00833671">
        <w:rPr>
          <w:rFonts w:ascii="Times New Roman" w:eastAsia="Palatino Linotype" w:hAnsi="Times New Roman" w:cs="Times New Roman"/>
          <w:i/>
          <w:sz w:val="28"/>
          <w:szCs w:val="28"/>
          <w:lang w:val="uk-UA"/>
        </w:rPr>
        <w:t>PERd</w:t>
      </w:r>
      <w:proofErr w:type="spellEnd"/>
      <w:r w:rsidRPr="00833671">
        <w:rPr>
          <w:rFonts w:ascii="Times New Roman" w:eastAsia="Palatino Linotype" w:hAnsi="Times New Roman" w:cs="Times New Roman"/>
          <w:sz w:val="28"/>
          <w:szCs w:val="28"/>
          <w:lang w:val="uk-UA"/>
        </w:rPr>
        <w:t>(</w:t>
      </w:r>
      <m:oMath>
        <m:sSub>
          <m:sSub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T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j</m:t>
            </m:r>
          </m:sub>
        </m:sSub>
      </m:oMath>
      <w:r w:rsidRPr="00833671">
        <w:rPr>
          <w:rFonts w:ascii="Times New Roman" w:eastAsia="Palatino Linotype" w:hAnsi="Times New Roman" w:cs="Times New Roman"/>
          <w:sz w:val="28"/>
          <w:szCs w:val="28"/>
          <w:lang w:val="uk-UA"/>
        </w:rPr>
        <w:t>)) – коефіцієнт корисної дії або первинної енергії при обмеженій кількості певних бінів;</w:t>
      </w:r>
    </w:p>
    <w:p w:rsidR="008C3B99" w:rsidRPr="008B6F4E" w:rsidRDefault="00B92942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proofErr w:type="spellStart"/>
      <w:r w:rsidRPr="00B92942">
        <w:rPr>
          <w:rFonts w:ascii="Times New Roman" w:eastAsia="Palatino Linotype" w:hAnsi="Times New Roman" w:cs="Times New Roman"/>
          <w:sz w:val="28"/>
          <w:szCs w:val="28"/>
          <w:lang w:val="uk-UA"/>
        </w:rPr>
        <w:t>бівалентна</w:t>
      </w:r>
      <w:proofErr w:type="spellEnd"/>
      <w:r w:rsidRPr="00B92942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температура (</w:t>
      </w:r>
      <m:oMath>
        <m:sSub>
          <m:sSub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T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biv</m:t>
            </m:r>
          </m:sub>
        </m:sSub>
      </m:oMath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)</w:t>
      </w:r>
      <w:r w:rsidRPr="00B92942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–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температура</w:t>
      </w:r>
      <w:r w:rsidRPr="00B92942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зовні приміщення, заявлен</w:t>
      </w:r>
      <w:r w:rsidR="008C3B99">
        <w:rPr>
          <w:rFonts w:ascii="Times New Roman" w:eastAsia="Palatino Linotype" w:hAnsi="Times New Roman" w:cs="Times New Roman"/>
          <w:sz w:val="28"/>
          <w:szCs w:val="28"/>
          <w:lang w:val="uk-UA"/>
        </w:rPr>
        <w:t>а</w:t>
      </w:r>
      <w:r w:rsidRPr="00B92942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виробником для </w:t>
      </w:r>
      <w:r w:rsidR="008C3B99">
        <w:rPr>
          <w:rFonts w:ascii="Times New Roman" w:eastAsia="Palatino Linotype" w:hAnsi="Times New Roman" w:cs="Times New Roman"/>
          <w:sz w:val="28"/>
          <w:szCs w:val="28"/>
          <w:lang w:val="uk-UA"/>
        </w:rPr>
        <w:t>обігріву</w:t>
      </w:r>
      <w:r w:rsidRPr="00B92942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, при якій заявлена потужність для </w:t>
      </w:r>
      <w:r w:rsidR="008C3B99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обігріву </w:t>
      </w:r>
      <w:r w:rsidRPr="00B92942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дорівнює частковому навантаженню для </w:t>
      </w:r>
      <w:r w:rsidR="008C3B99">
        <w:rPr>
          <w:rFonts w:ascii="Times New Roman" w:eastAsia="Palatino Linotype" w:hAnsi="Times New Roman" w:cs="Times New Roman"/>
          <w:sz w:val="28"/>
          <w:szCs w:val="28"/>
          <w:lang w:val="uk-UA"/>
        </w:rPr>
        <w:t>обігріву</w:t>
      </w:r>
      <w:r w:rsidRPr="00B92942">
        <w:rPr>
          <w:rFonts w:ascii="Times New Roman" w:eastAsia="Palatino Linotype" w:hAnsi="Times New Roman" w:cs="Times New Roman"/>
          <w:sz w:val="28"/>
          <w:szCs w:val="28"/>
          <w:lang w:val="uk-UA"/>
        </w:rPr>
        <w:t>, і нижче якої на додаток до заявленої потужності повинна включатися додаткова потужність, щоб забезпечити часткове навантаження для о</w:t>
      </w:r>
      <w:r w:rsidR="008C3B99">
        <w:rPr>
          <w:rFonts w:ascii="Times New Roman" w:eastAsia="Palatino Linotype" w:hAnsi="Times New Roman" w:cs="Times New Roman"/>
          <w:sz w:val="28"/>
          <w:szCs w:val="28"/>
          <w:lang w:val="uk-UA"/>
        </w:rPr>
        <w:t>бігріву</w:t>
      </w:r>
      <w:r w:rsidRPr="00B92942">
        <w:rPr>
          <w:rFonts w:ascii="Times New Roman" w:eastAsia="Palatino Linotype" w:hAnsi="Times New Roman" w:cs="Times New Roman"/>
          <w:sz w:val="28"/>
          <w:szCs w:val="28"/>
          <w:lang w:val="uk-UA"/>
        </w:rPr>
        <w:t>;</w:t>
      </w:r>
      <w:r w:rsidRPr="0042284E">
        <w:rPr>
          <w:lang w:val="ru-RU"/>
        </w:rPr>
        <w:t xml:space="preserve"> </w:t>
      </w:r>
      <w:r w:rsidRPr="00B92942">
        <w:rPr>
          <w:rFonts w:ascii="Times New Roman" w:eastAsia="Palatino Linotype" w:hAnsi="Times New Roman" w:cs="Times New Roman"/>
          <w:sz w:val="28"/>
          <w:szCs w:val="28"/>
          <w:lang w:val="uk-UA"/>
        </w:rPr>
        <w:t>виражена в градусах Цельсія,</w:t>
      </w:r>
    </w:p>
    <w:p w:rsidR="008C3B99" w:rsidRDefault="008C3B99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8C3B99">
        <w:rPr>
          <w:rFonts w:ascii="Times New Roman" w:eastAsia="Palatino Linotype" w:hAnsi="Times New Roman" w:cs="Times New Roman"/>
          <w:sz w:val="28"/>
          <w:szCs w:val="28"/>
          <w:lang w:val="uk-UA"/>
        </w:rPr>
        <w:t>гранична експлуатаційна температура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(</w:t>
      </w:r>
      <w:r w:rsidRPr="008B6F4E">
        <w:rPr>
          <w:rFonts w:ascii="Times New Roman" w:eastAsia="Palatino Linotype" w:hAnsi="Times New Roman" w:cs="Times New Roman"/>
          <w:i/>
          <w:sz w:val="28"/>
          <w:szCs w:val="28"/>
          <w:lang w:val="uk-UA"/>
        </w:rPr>
        <w:t>TOL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) </w:t>
      </w:r>
      <w:r w:rsidRPr="008C3B99">
        <w:rPr>
          <w:rFonts w:ascii="Times New Roman" w:eastAsia="Palatino Linotype" w:hAnsi="Times New Roman" w:cs="Times New Roman"/>
          <w:sz w:val="28"/>
          <w:szCs w:val="28"/>
          <w:lang w:val="uk-UA"/>
        </w:rPr>
        <w:t>– температур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а</w:t>
      </w:r>
      <w:r w:rsidR="008B6F4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зовнішнього повітря, </w:t>
      </w:r>
      <w:r w:rsidRPr="008C3B99">
        <w:rPr>
          <w:rFonts w:ascii="Times New Roman" w:eastAsia="Palatino Linotype" w:hAnsi="Times New Roman" w:cs="Times New Roman"/>
          <w:sz w:val="28"/>
          <w:szCs w:val="28"/>
          <w:lang w:val="uk-UA"/>
        </w:rPr>
        <w:t>заявлен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а</w:t>
      </w:r>
      <w:r w:rsidRPr="008C3B99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</w:t>
      </w:r>
      <w:r w:rsidR="008B6F4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виробником </w:t>
      </w:r>
      <w:r w:rsidRPr="008C3B99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обігріву</w:t>
      </w:r>
      <w:r w:rsidRPr="008C3B99">
        <w:rPr>
          <w:rFonts w:ascii="Times New Roman" w:eastAsia="Palatino Linotype" w:hAnsi="Times New Roman" w:cs="Times New Roman"/>
          <w:sz w:val="28"/>
          <w:szCs w:val="28"/>
          <w:lang w:val="uk-UA"/>
        </w:rPr>
        <w:t>,</w:t>
      </w:r>
      <w:r w:rsidR="008B6F4E" w:rsidRPr="0042284E">
        <w:rPr>
          <w:lang w:val="ru-RU"/>
        </w:rPr>
        <w:t xml:space="preserve"> </w:t>
      </w:r>
      <w:r w:rsidR="008B6F4E" w:rsidRPr="008B6F4E">
        <w:rPr>
          <w:rFonts w:ascii="Times New Roman" w:eastAsia="Palatino Linotype" w:hAnsi="Times New Roman" w:cs="Times New Roman"/>
          <w:sz w:val="28"/>
          <w:szCs w:val="28"/>
          <w:lang w:val="uk-UA"/>
        </w:rPr>
        <w:t>виражена в градусах Цельсія</w:t>
      </w:r>
      <w:r w:rsidR="008B6F4E">
        <w:rPr>
          <w:rFonts w:ascii="Times New Roman" w:eastAsia="Palatino Linotype" w:hAnsi="Times New Roman" w:cs="Times New Roman"/>
          <w:sz w:val="28"/>
          <w:szCs w:val="28"/>
          <w:lang w:val="uk-UA"/>
        </w:rPr>
        <w:t>,</w:t>
      </w:r>
      <w:r w:rsidRPr="008C3B99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нижче якої обігрівач приміщень на основі теплового насосу з передачею тепла від повітря до води або комбінований обігрівач на основі теплового насосу з передачею тепла від повітря до води не зможе забезпечувати тепловіддачу. Нижче цієї температури заявлена потужність дорівнює нулю;</w:t>
      </w:r>
      <w:r w:rsidRPr="0042284E">
        <w:rPr>
          <w:lang w:val="ru-RU"/>
        </w:rPr>
        <w:t xml:space="preserve"> </w:t>
      </w:r>
    </w:p>
    <w:p w:rsidR="008B6F4E" w:rsidRDefault="008B6F4E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8B6F4E">
        <w:rPr>
          <w:rFonts w:ascii="Times New Roman" w:eastAsia="Palatino Linotype" w:hAnsi="Times New Roman" w:cs="Times New Roman"/>
          <w:sz w:val="28"/>
          <w:szCs w:val="28"/>
          <w:lang w:val="uk-UA"/>
        </w:rPr>
        <w:t>гранична експлуатаційна температура мережевої води (</w:t>
      </w:r>
      <w:r w:rsidRPr="008B6F4E">
        <w:rPr>
          <w:rFonts w:ascii="Times New Roman" w:eastAsia="Palatino Linotype" w:hAnsi="Times New Roman" w:cs="Times New Roman"/>
          <w:i/>
          <w:sz w:val="28"/>
          <w:szCs w:val="28"/>
          <w:lang w:val="uk-UA"/>
        </w:rPr>
        <w:t>WTOL</w:t>
      </w:r>
      <w:r w:rsidRPr="008B6F4E">
        <w:rPr>
          <w:rFonts w:ascii="Times New Roman" w:eastAsia="Palatino Linotype" w:hAnsi="Times New Roman" w:cs="Times New Roman"/>
          <w:sz w:val="28"/>
          <w:szCs w:val="28"/>
          <w:lang w:val="uk-UA"/>
        </w:rPr>
        <w:t>)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</w:t>
      </w:r>
      <w:r w:rsidRPr="008B6F4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– </w:t>
      </w:r>
      <w:r w:rsidRPr="008B6F4E">
        <w:rPr>
          <w:rFonts w:ascii="Times New Roman" w:eastAsia="Palatino Linotype" w:hAnsi="Times New Roman" w:cs="Times New Roman"/>
          <w:sz w:val="28"/>
          <w:szCs w:val="28"/>
          <w:lang w:val="uk-UA"/>
        </w:rPr>
        <w:lastRenderedPageBreak/>
        <w:t>температур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а</w:t>
      </w:r>
      <w:r w:rsidRPr="008B6F4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води на виході з обладнання, заявлен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а</w:t>
      </w:r>
      <w:r w:rsidRPr="008B6F4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виробником для о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бігріву</w:t>
      </w:r>
      <w:r w:rsidRPr="008B6F4E">
        <w:rPr>
          <w:rFonts w:ascii="Times New Roman" w:eastAsia="Palatino Linotype" w:hAnsi="Times New Roman" w:cs="Times New Roman"/>
          <w:sz w:val="28"/>
          <w:szCs w:val="28"/>
          <w:lang w:val="uk-UA"/>
        </w:rPr>
        <w:t>,</w:t>
      </w:r>
      <w:r w:rsidRPr="0042284E">
        <w:rPr>
          <w:lang w:val="ru-RU"/>
        </w:rPr>
        <w:t xml:space="preserve"> </w:t>
      </w:r>
      <w:r w:rsidRPr="008B6F4E">
        <w:rPr>
          <w:rFonts w:ascii="Times New Roman" w:eastAsia="Palatino Linotype" w:hAnsi="Times New Roman" w:cs="Times New Roman"/>
          <w:sz w:val="28"/>
          <w:szCs w:val="28"/>
          <w:lang w:val="uk-UA"/>
        </w:rPr>
        <w:t>виражена в градусах Цельсія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,</w:t>
      </w:r>
      <w:r w:rsidRPr="008B6F4E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вище якої обігрівач приміщень на основі теплового насосу або комбінований обігрівач на основі теплового насосу не зможе забезпечувати тепловіддачу. Вище цієї температури заявлена теплова потужність дорівнює нулю;</w:t>
      </w:r>
    </w:p>
    <w:p w:rsidR="008B6F4E" w:rsidRDefault="006568C3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тепловіддача циклу</w:t>
      </w:r>
      <w:r w:rsidRPr="006568C3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(</w:t>
      </w:r>
      <m:oMath>
        <m:sSub>
          <m:sSub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P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cych</m:t>
            </m:r>
          </m:sub>
        </m:sSub>
      </m:oMath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) </w:t>
      </w:r>
      <w:r w:rsidRPr="006568C3">
        <w:rPr>
          <w:rFonts w:ascii="Times New Roman" w:eastAsia="Palatino Linotype" w:hAnsi="Times New Roman" w:cs="Times New Roman"/>
          <w:sz w:val="28"/>
          <w:szCs w:val="28"/>
          <w:lang w:val="uk-UA"/>
        </w:rPr>
        <w:t>– загальн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а</w:t>
      </w:r>
      <w:r w:rsidRPr="006568C3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тепловіддач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а</w:t>
      </w:r>
      <w:r w:rsidRPr="006568C3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за інтервал проведення випробувань при циклічних навантаженнях для о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бігріву,</w:t>
      </w:r>
      <w:r w:rsidRPr="0042284E">
        <w:rPr>
          <w:lang w:val="ru-RU"/>
        </w:rPr>
        <w:t xml:space="preserve"> </w:t>
      </w:r>
      <w:r w:rsidRPr="006568C3">
        <w:rPr>
          <w:rFonts w:ascii="Times New Roman" w:eastAsia="Palatino Linotype" w:hAnsi="Times New Roman" w:cs="Times New Roman"/>
          <w:sz w:val="28"/>
          <w:szCs w:val="28"/>
          <w:lang w:val="uk-UA"/>
        </w:rPr>
        <w:t>виражена в кВт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;</w:t>
      </w:r>
    </w:p>
    <w:p w:rsidR="00C86D48" w:rsidRDefault="006568C3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енергоефективність (</w:t>
      </w:r>
      <w:r w:rsidRPr="006568C3">
        <w:rPr>
          <w:rFonts w:ascii="Times New Roman" w:eastAsia="Palatino Linotype" w:hAnsi="Times New Roman" w:cs="Times New Roman"/>
          <w:sz w:val="28"/>
          <w:szCs w:val="28"/>
          <w:lang w:val="uk-UA"/>
        </w:rPr>
        <w:t>ККД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) циклу</w:t>
      </w:r>
      <w:r w:rsidRPr="006568C3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(</w:t>
      </w:r>
      <m:oMath>
        <m:sSub>
          <m:sSub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COP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cyc</m:t>
            </m:r>
          </m:sub>
        </m:sSub>
      </m:oMath>
      <w:r w:rsidRPr="006568C3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або </w:t>
      </w:r>
      <m:oMath>
        <m:sSub>
          <m:sSub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PER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cyc</m:t>
            </m:r>
          </m:sub>
        </m:sSub>
      </m:oMath>
      <w:r w:rsidRPr="006568C3">
        <w:rPr>
          <w:rFonts w:ascii="Times New Roman" w:eastAsia="Palatino Linotype" w:hAnsi="Times New Roman" w:cs="Times New Roman"/>
          <w:sz w:val="28"/>
          <w:szCs w:val="28"/>
          <w:lang w:val="uk-UA"/>
        </w:rPr>
        <w:t>) – середній коефіцієнт корисної дії або середній коефіцієнт первинної енергії за інтервал проведення циклічних випробувань, що розраховується як відношення загальної тепловіддачі за інтервал, виражен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ої</w:t>
      </w:r>
      <w:r w:rsidRPr="006568C3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="0077702A" w:rsidRPr="006568C3">
        <w:rPr>
          <w:rFonts w:ascii="Times New Roman" w:eastAsia="Palatino Linotype" w:hAnsi="Times New Roman" w:cs="Times New Roman"/>
          <w:sz w:val="28"/>
          <w:szCs w:val="28"/>
          <w:lang w:val="uk-UA"/>
        </w:rPr>
        <w:t>кВт·год</w:t>
      </w:r>
      <w:proofErr w:type="spellEnd"/>
      <w:r w:rsidRPr="006568C3">
        <w:rPr>
          <w:rFonts w:ascii="Times New Roman" w:eastAsia="Palatino Linotype" w:hAnsi="Times New Roman" w:cs="Times New Roman"/>
          <w:sz w:val="28"/>
          <w:szCs w:val="28"/>
          <w:lang w:val="uk-UA"/>
        </w:rPr>
        <w:t>, до загального значення енергоємності за той же інтервал, виражен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ої</w:t>
      </w:r>
      <w:r w:rsidRPr="006568C3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Pr="006568C3">
        <w:rPr>
          <w:rFonts w:ascii="Times New Roman" w:eastAsia="Palatino Linotype" w:hAnsi="Times New Roman" w:cs="Times New Roman"/>
          <w:sz w:val="28"/>
          <w:szCs w:val="28"/>
          <w:lang w:val="uk-UA"/>
        </w:rPr>
        <w:t>кВт·год</w:t>
      </w:r>
      <w:proofErr w:type="spellEnd"/>
      <w:r w:rsidRPr="006568C3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через вищу теплотворну здатність (</w:t>
      </w:r>
      <w:r w:rsidRPr="006568C3">
        <w:rPr>
          <w:rFonts w:ascii="Times New Roman" w:eastAsia="Palatino Linotype" w:hAnsi="Times New Roman" w:cs="Times New Roman"/>
          <w:i/>
          <w:sz w:val="28"/>
          <w:szCs w:val="28"/>
          <w:lang w:val="uk-UA"/>
        </w:rPr>
        <w:t>GCV</w:t>
      </w:r>
      <w:r w:rsidRPr="006568C3">
        <w:rPr>
          <w:rFonts w:ascii="Times New Roman" w:eastAsia="Palatino Linotype" w:hAnsi="Times New Roman" w:cs="Times New Roman"/>
          <w:sz w:val="28"/>
          <w:szCs w:val="28"/>
          <w:lang w:val="uk-UA"/>
        </w:rPr>
        <w:t>) та/або кінцеву енергію, помножену на коефіцієнт перетворення (</w:t>
      </w:r>
      <w:r w:rsidRPr="00E67E21">
        <w:rPr>
          <w:rFonts w:ascii="Times New Roman" w:eastAsia="Palatino Linotype" w:hAnsi="Times New Roman" w:cs="Times New Roman"/>
          <w:i/>
          <w:sz w:val="28"/>
          <w:szCs w:val="28"/>
          <w:lang w:val="uk-UA"/>
        </w:rPr>
        <w:t>CC</w:t>
      </w:r>
      <w:r w:rsidRPr="006568C3">
        <w:rPr>
          <w:rFonts w:ascii="Times New Roman" w:eastAsia="Palatino Linotype" w:hAnsi="Times New Roman" w:cs="Times New Roman"/>
          <w:sz w:val="28"/>
          <w:szCs w:val="28"/>
          <w:lang w:val="uk-UA"/>
        </w:rPr>
        <w:t>);</w:t>
      </w:r>
    </w:p>
    <w:p w:rsidR="006568C3" w:rsidRDefault="00E67E21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E67E21">
        <w:rPr>
          <w:rFonts w:ascii="Times New Roman" w:eastAsia="Palatino Linotype" w:hAnsi="Times New Roman" w:cs="Times New Roman"/>
          <w:sz w:val="28"/>
          <w:szCs w:val="28"/>
          <w:lang w:val="uk-UA"/>
        </w:rPr>
        <w:t>коефіцієнт зниження продуктивності (</w:t>
      </w:r>
      <w:proofErr w:type="spellStart"/>
      <w:r w:rsidRPr="00E67E21">
        <w:rPr>
          <w:rFonts w:ascii="Times New Roman" w:eastAsia="Palatino Linotype" w:hAnsi="Times New Roman" w:cs="Times New Roman"/>
          <w:i/>
          <w:sz w:val="28"/>
          <w:szCs w:val="28"/>
          <w:lang w:val="uk-UA"/>
        </w:rPr>
        <w:t>Cdh</w:t>
      </w:r>
      <w:proofErr w:type="spellEnd"/>
      <w:r w:rsidRPr="00E67E21">
        <w:rPr>
          <w:rFonts w:ascii="Times New Roman" w:eastAsia="Palatino Linotype" w:hAnsi="Times New Roman" w:cs="Times New Roman"/>
          <w:sz w:val="28"/>
          <w:szCs w:val="28"/>
          <w:lang w:val="uk-UA"/>
        </w:rPr>
        <w:t>)</w:t>
      </w:r>
      <w:r w:rsidRPr="0042284E">
        <w:rPr>
          <w:lang w:val="uk-UA"/>
        </w:rPr>
        <w:t xml:space="preserve"> </w:t>
      </w:r>
      <w:r w:rsidRPr="00E67E21">
        <w:rPr>
          <w:rFonts w:ascii="Times New Roman" w:eastAsia="Palatino Linotype" w:hAnsi="Times New Roman" w:cs="Times New Roman"/>
          <w:sz w:val="28"/>
          <w:szCs w:val="28"/>
          <w:lang w:val="uk-UA"/>
        </w:rPr>
        <w:t>–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</w:t>
      </w:r>
      <w:r w:rsidRPr="00E67E21">
        <w:rPr>
          <w:rFonts w:ascii="Times New Roman" w:eastAsia="Palatino Linotype" w:hAnsi="Times New Roman" w:cs="Times New Roman"/>
          <w:sz w:val="28"/>
          <w:szCs w:val="28"/>
          <w:lang w:val="uk-UA"/>
        </w:rPr>
        <w:t>це рівень зниження</w:t>
      </w:r>
      <w:r w:rsidR="00850C29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корисної</w:t>
      </w:r>
      <w:r w:rsidRPr="00E67E21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ефективності</w:t>
      </w:r>
      <w:r w:rsidR="00850C29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(ККД)</w:t>
      </w:r>
      <w:r w:rsidRPr="00E67E21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у зв'язку з циклічною роботою обігрівача приміщень на основі теплового насосу або комбінованого обігрівача на основі теплового насосу. Якщо параметр </w:t>
      </w:r>
      <w:proofErr w:type="spellStart"/>
      <w:r w:rsidRPr="00E67E21">
        <w:rPr>
          <w:rFonts w:ascii="Times New Roman" w:eastAsia="Palatino Linotype" w:hAnsi="Times New Roman" w:cs="Times New Roman"/>
          <w:i/>
          <w:sz w:val="28"/>
          <w:szCs w:val="28"/>
          <w:lang w:val="uk-UA"/>
        </w:rPr>
        <w:t>Cdh</w:t>
      </w:r>
      <w:proofErr w:type="spellEnd"/>
      <w:r w:rsidRPr="00E67E21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не визначається за допомогою вимірювання, стандартним значенням коефіцієнту зниження продуктивності є </w:t>
      </w:r>
      <w:proofErr w:type="spellStart"/>
      <w:r w:rsidRPr="00E67E21">
        <w:rPr>
          <w:rFonts w:ascii="Times New Roman" w:eastAsia="Palatino Linotype" w:hAnsi="Times New Roman" w:cs="Times New Roman"/>
          <w:i/>
          <w:sz w:val="28"/>
          <w:szCs w:val="28"/>
          <w:lang w:val="uk-UA"/>
        </w:rPr>
        <w:t>Cdh</w:t>
      </w:r>
      <w:proofErr w:type="spellEnd"/>
      <w:r w:rsidRPr="00E67E21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= 0,9;</w:t>
      </w:r>
    </w:p>
    <w:p w:rsidR="006568C3" w:rsidRDefault="00E67E21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активний режим</w:t>
      </w:r>
      <w:r w:rsidRPr="00E67E21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– режим, відповідний до часу роботи пристрою з навантаженням</w:t>
      </w:r>
      <w:r w:rsidR="00726D94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для обігріву</w:t>
      </w:r>
      <w:r w:rsidRPr="00E67E21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приміщення при активованій функції </w:t>
      </w:r>
      <w:r w:rsidR="00145861">
        <w:rPr>
          <w:rFonts w:ascii="Times New Roman" w:eastAsia="Palatino Linotype" w:hAnsi="Times New Roman" w:cs="Times New Roman"/>
          <w:sz w:val="28"/>
          <w:szCs w:val="28"/>
          <w:lang w:val="uk-UA"/>
        </w:rPr>
        <w:t>обігріву</w:t>
      </w:r>
      <w:r w:rsidRPr="00E67E21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. До цих умов можуть відноситися також робочі та неробочі періоди функціонування обігрівача приміщень на основі теплового насосу або комбінованого обігрівача на основі теплового насосу </w:t>
      </w:r>
      <w:r w:rsidR="00145861">
        <w:rPr>
          <w:rFonts w:ascii="Times New Roman" w:eastAsia="Palatino Linotype" w:hAnsi="Times New Roman" w:cs="Times New Roman"/>
          <w:sz w:val="28"/>
          <w:szCs w:val="28"/>
          <w:lang w:val="uk-UA"/>
        </w:rPr>
        <w:t>з метою</w:t>
      </w:r>
      <w:r w:rsidRPr="00E67E21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досягнення або підтримки необхідної температури повітря всередині приміщення;</w:t>
      </w:r>
    </w:p>
    <w:p w:rsidR="0096502E" w:rsidRDefault="00145861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режим «</w:t>
      </w:r>
      <w:r w:rsidRPr="00145861">
        <w:rPr>
          <w:rFonts w:ascii="Times New Roman" w:eastAsia="Palatino Linotype" w:hAnsi="Times New Roman" w:cs="Times New Roman"/>
          <w:sz w:val="28"/>
          <w:szCs w:val="28"/>
          <w:lang w:val="uk-UA"/>
        </w:rPr>
        <w:t>вимкнен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о»</w:t>
      </w:r>
      <w:r w:rsidRPr="00145861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– стан, в якому обігрівач приміщень на основі теплового насосу або комбінований обігрівач на основі теплового насосу підключени</w:t>
      </w:r>
      <w:r w:rsidR="00DF5501">
        <w:rPr>
          <w:rFonts w:ascii="Times New Roman" w:eastAsia="Palatino Linotype" w:hAnsi="Times New Roman" w:cs="Times New Roman"/>
          <w:sz w:val="28"/>
          <w:szCs w:val="28"/>
          <w:lang w:val="uk-UA"/>
        </w:rPr>
        <w:t>й</w:t>
      </w:r>
      <w:r w:rsidRPr="00145861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до мережі живлення і не виконує ніяких функцій. Також до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режиму «</w:t>
      </w:r>
      <w:r w:rsidRPr="00145861">
        <w:rPr>
          <w:rFonts w:ascii="Times New Roman" w:eastAsia="Palatino Linotype" w:hAnsi="Times New Roman" w:cs="Times New Roman"/>
          <w:sz w:val="28"/>
          <w:szCs w:val="28"/>
          <w:lang w:val="uk-UA"/>
        </w:rPr>
        <w:t>вимкнено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»</w:t>
      </w:r>
      <w:r w:rsidRPr="00145861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відносяться режими роботи пристрою, в яких відображається індикатор вимкненого стану, і режими роботи, в яких діє лише набір функцій, що забезпечують електромагнітну сумісність</w:t>
      </w:r>
      <w:r w:rsidR="00DF5501">
        <w:rPr>
          <w:rFonts w:ascii="Times New Roman" w:eastAsia="Palatino Linotype" w:hAnsi="Times New Roman" w:cs="Times New Roman"/>
          <w:sz w:val="28"/>
          <w:szCs w:val="28"/>
          <w:lang w:val="uk-UA"/>
        </w:rPr>
        <w:t>;</w:t>
      </w:r>
    </w:p>
    <w:p w:rsidR="00DF5501" w:rsidRPr="00BD749A" w:rsidRDefault="00DF5501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841DE3">
        <w:rPr>
          <w:rFonts w:ascii="Times New Roman" w:eastAsia="Palatino Linotype" w:hAnsi="Times New Roman" w:cs="Times New Roman"/>
          <w:sz w:val="28"/>
          <w:szCs w:val="28"/>
          <w:lang w:val="uk-UA"/>
        </w:rPr>
        <w:t>режим</w:t>
      </w:r>
      <w:r w:rsidR="00841DE3" w:rsidRPr="00841DE3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вимкненого термостата – режим впродовж </w:t>
      </w:r>
      <w:r w:rsidRPr="00841DE3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роботи </w:t>
      </w:r>
      <w:r w:rsidR="00841DE3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обігрівача </w:t>
      </w:r>
      <w:r w:rsidRPr="00841DE3">
        <w:rPr>
          <w:rFonts w:ascii="Times New Roman" w:eastAsia="Palatino Linotype" w:hAnsi="Times New Roman" w:cs="Times New Roman"/>
          <w:sz w:val="28"/>
          <w:szCs w:val="28"/>
          <w:lang w:val="uk-UA"/>
        </w:rPr>
        <w:t>без навантаження обігріву, але при увімкненій функції обігріву, при цьому обігрівач приміщень на основі теплового насосу або комбінований обігрівач на основі теплового насо</w:t>
      </w:r>
      <w:r w:rsidR="00587669">
        <w:rPr>
          <w:rFonts w:ascii="Times New Roman" w:eastAsia="Palatino Linotype" w:hAnsi="Times New Roman" w:cs="Times New Roman"/>
          <w:sz w:val="28"/>
          <w:szCs w:val="28"/>
          <w:lang w:val="uk-UA"/>
        </w:rPr>
        <w:t>су не експлуатується. Включення або виключення</w:t>
      </w:r>
      <w:r w:rsidRPr="00841DE3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циклічного процесу в активному режимі не вважається відключенням </w:t>
      </w:r>
      <w:r w:rsidRPr="00841DE3">
        <w:rPr>
          <w:rFonts w:ascii="Times New Roman" w:eastAsia="Palatino Linotype" w:hAnsi="Times New Roman" w:cs="Times New Roman"/>
          <w:sz w:val="28"/>
          <w:szCs w:val="28"/>
          <w:lang w:val="uk-UA"/>
        </w:rPr>
        <w:lastRenderedPageBreak/>
        <w:t>термостата;</w:t>
      </w:r>
    </w:p>
    <w:p w:rsidR="00700482" w:rsidRDefault="004778A4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4778A4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режим роботи </w:t>
      </w:r>
      <w:r w:rsidR="002E6663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картерного </w:t>
      </w:r>
      <w:r w:rsidRPr="004778A4">
        <w:rPr>
          <w:rFonts w:ascii="Times New Roman" w:eastAsia="Palatino Linotype" w:hAnsi="Times New Roman" w:cs="Times New Roman"/>
          <w:sz w:val="28"/>
          <w:szCs w:val="28"/>
          <w:lang w:val="uk-UA"/>
        </w:rPr>
        <w:t>нагрівача – стан, в якому обладнання запускає пристрій</w:t>
      </w:r>
      <w:r w:rsidR="002E6663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для обігріву</w:t>
      </w:r>
      <w:r w:rsidRPr="004778A4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, щоб перешкодити потраплянню холодоагенту в компресор і обмежити концентрацію холодоагенту в </w:t>
      </w:r>
      <w:r w:rsidR="002E6663">
        <w:rPr>
          <w:rFonts w:ascii="Times New Roman" w:eastAsia="Palatino Linotype" w:hAnsi="Times New Roman" w:cs="Times New Roman"/>
          <w:sz w:val="28"/>
          <w:szCs w:val="28"/>
          <w:lang w:val="uk-UA"/>
        </w:rPr>
        <w:t>мастилі</w:t>
      </w:r>
      <w:r w:rsidRPr="004778A4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в момент запуску компресора;</w:t>
      </w:r>
    </w:p>
    <w:p w:rsidR="00700482" w:rsidRDefault="00E04B64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E04B64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енергоспоживання у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режимі «вимкнено</w:t>
      </w:r>
      <w:r w:rsidRPr="00E04B64">
        <w:rPr>
          <w:rFonts w:ascii="Times New Roman" w:eastAsia="Palatino Linotype" w:hAnsi="Times New Roman" w:cs="Times New Roman"/>
          <w:sz w:val="28"/>
          <w:szCs w:val="28"/>
          <w:lang w:val="uk-UA"/>
        </w:rPr>
        <w:t>» (</w:t>
      </w:r>
      <m:oMath>
        <m:sSub>
          <m:sSub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P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OFF</m:t>
            </m:r>
          </m:sub>
        </m:sSub>
      </m:oMath>
      <w:r w:rsidRPr="00E04B64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) – споживання енергії обігрівачем приміщень на основі теплового насосу або комбінованим обігрівачем на основі теплового насосу у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режимі «вимкнено»</w:t>
      </w:r>
      <w:r w:rsidRPr="00E04B64">
        <w:rPr>
          <w:rFonts w:ascii="Times New Roman" w:eastAsia="Palatino Linotype" w:hAnsi="Times New Roman" w:cs="Times New Roman"/>
          <w:sz w:val="28"/>
          <w:szCs w:val="28"/>
          <w:lang w:val="uk-UA"/>
        </w:rPr>
        <w:t>, виражене в кВт;</w:t>
      </w:r>
    </w:p>
    <w:p w:rsidR="00700482" w:rsidRDefault="00E04B64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E04B64">
        <w:rPr>
          <w:rFonts w:ascii="Times New Roman" w:eastAsia="Palatino Linotype" w:hAnsi="Times New Roman" w:cs="Times New Roman"/>
          <w:sz w:val="28"/>
          <w:szCs w:val="28"/>
          <w:lang w:val="uk-UA"/>
        </w:rPr>
        <w:t>енергоспоживання в режимі вимкненого термостата (</w:t>
      </w:r>
      <m:oMath>
        <m:sSub>
          <m:sSub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P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TO</m:t>
            </m:r>
          </m:sub>
        </m:sSub>
      </m:oMath>
      <w:r w:rsidRPr="00E04B64">
        <w:rPr>
          <w:rFonts w:ascii="Times New Roman" w:eastAsia="Palatino Linotype" w:hAnsi="Times New Roman" w:cs="Times New Roman"/>
          <w:sz w:val="28"/>
          <w:szCs w:val="28"/>
          <w:lang w:val="uk-UA"/>
        </w:rPr>
        <w:t>) – споживання енергії обігрівачем приміщень на основі теплового насосу або комбінованим обігрівачем на основі теплового насосу в режимі вимкненого термостата, виражене в кВт;</w:t>
      </w:r>
    </w:p>
    <w:p w:rsidR="00700482" w:rsidRDefault="00F3648F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F3648F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енергоспоживання в режимі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роботи картерного </w:t>
      </w:r>
      <w:r w:rsidRPr="00F3648F">
        <w:rPr>
          <w:rFonts w:ascii="Times New Roman" w:eastAsia="Palatino Linotype" w:hAnsi="Times New Roman" w:cs="Times New Roman"/>
          <w:sz w:val="28"/>
          <w:szCs w:val="28"/>
          <w:lang w:val="uk-UA"/>
        </w:rPr>
        <w:t>нагрівача (</w:t>
      </w:r>
      <m:oMath>
        <m:sSub>
          <m:sSub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P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</w:rPr>
              <m:t>CK</m:t>
            </m:r>
          </m:sub>
        </m:sSub>
      </m:oMath>
      <w:r w:rsidRPr="00F3648F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) – споживання енергії обігрівачем приміщень на основі теплового насосу або комбінованим обігрівачем на основі теплового насосу в режимі </w:t>
      </w:r>
      <w:r w:rsidR="00A73268">
        <w:rPr>
          <w:rFonts w:ascii="Times New Roman" w:eastAsia="Palatino Linotype" w:hAnsi="Times New Roman" w:cs="Times New Roman"/>
          <w:sz w:val="28"/>
          <w:szCs w:val="28"/>
          <w:lang w:val="uk-UA"/>
        </w:rPr>
        <w:t>роботи картерного нагрівача</w:t>
      </w:r>
      <w:r w:rsidRPr="00F3648F">
        <w:rPr>
          <w:rFonts w:ascii="Times New Roman" w:eastAsia="Palatino Linotype" w:hAnsi="Times New Roman" w:cs="Times New Roman"/>
          <w:sz w:val="28"/>
          <w:szCs w:val="28"/>
          <w:lang w:val="uk-UA"/>
        </w:rPr>
        <w:t>, виражене в кВт;</w:t>
      </w:r>
    </w:p>
    <w:p w:rsidR="00700482" w:rsidRDefault="001A6790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</w:t>
      </w:r>
      <w:r w:rsidRPr="009E394B">
        <w:rPr>
          <w:rFonts w:ascii="Times New Roman" w:eastAsia="Palatino Linotype" w:hAnsi="Times New Roman" w:cs="Times New Roman"/>
          <w:sz w:val="28"/>
          <w:szCs w:val="28"/>
          <w:lang w:val="uk-UA"/>
        </w:rPr>
        <w:t>низькотемпературний тепловий насос – обігрівач приміщень на основі теплового насосу, спеціально розроблений для застосування в низькотемпературних процесах, як</w:t>
      </w:r>
      <w:proofErr w:type="spellStart"/>
      <w:r w:rsidR="009E394B" w:rsidRPr="009E394B">
        <w:rPr>
          <w:rFonts w:ascii="Times New Roman" w:eastAsia="Palatino Linotype" w:hAnsi="Times New Roman" w:cs="Times New Roman"/>
          <w:sz w:val="28"/>
          <w:szCs w:val="28"/>
          <w:lang w:val="ru-RU"/>
        </w:rPr>
        <w:t>ий</w:t>
      </w:r>
      <w:proofErr w:type="spellEnd"/>
      <w:r w:rsidR="009E394B" w:rsidRPr="009E394B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не може забезпечувати нагрівання води </w:t>
      </w:r>
      <w:r w:rsidR="009E394B">
        <w:rPr>
          <w:rFonts w:ascii="Times New Roman" w:eastAsia="Palatino Linotype" w:hAnsi="Times New Roman" w:cs="Times New Roman"/>
          <w:sz w:val="28"/>
          <w:szCs w:val="28"/>
          <w:lang w:val="uk-UA"/>
        </w:rPr>
        <w:t>до</w:t>
      </w:r>
      <w:r w:rsidR="009E394B" w:rsidRPr="009E394B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температур</w:t>
      </w:r>
      <w:r w:rsidR="009E394B">
        <w:rPr>
          <w:rFonts w:ascii="Times New Roman" w:eastAsia="Palatino Linotype" w:hAnsi="Times New Roman" w:cs="Times New Roman"/>
          <w:sz w:val="28"/>
          <w:szCs w:val="28"/>
          <w:lang w:val="uk-UA"/>
        </w:rPr>
        <w:t>и</w:t>
      </w:r>
      <w:r w:rsidR="009E394B" w:rsidRPr="009E394B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на виході 52 °C при температурі на вході </w:t>
      </w:r>
      <w:r w:rsidR="009E394B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за </w:t>
      </w:r>
      <w:r w:rsidR="009E394B" w:rsidRPr="009E394B">
        <w:rPr>
          <w:rFonts w:ascii="Times New Roman" w:eastAsia="Palatino Linotype" w:hAnsi="Times New Roman" w:cs="Times New Roman"/>
          <w:sz w:val="28"/>
          <w:szCs w:val="28"/>
          <w:lang w:val="uk-UA"/>
        </w:rPr>
        <w:t>сух</w:t>
      </w:r>
      <w:r w:rsidR="009E394B">
        <w:rPr>
          <w:rFonts w:ascii="Times New Roman" w:eastAsia="Palatino Linotype" w:hAnsi="Times New Roman" w:cs="Times New Roman"/>
          <w:sz w:val="28"/>
          <w:szCs w:val="28"/>
          <w:lang w:val="uk-UA"/>
        </w:rPr>
        <w:t>им</w:t>
      </w:r>
      <w:r w:rsidR="009E394B" w:rsidRPr="009E394B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(волог</w:t>
      </w:r>
      <w:r w:rsidR="009E394B">
        <w:rPr>
          <w:rFonts w:ascii="Times New Roman" w:eastAsia="Palatino Linotype" w:hAnsi="Times New Roman" w:cs="Times New Roman"/>
          <w:sz w:val="28"/>
          <w:szCs w:val="28"/>
          <w:lang w:val="uk-UA"/>
        </w:rPr>
        <w:t>им</w:t>
      </w:r>
      <w:r w:rsidR="009E394B" w:rsidRPr="009E394B">
        <w:rPr>
          <w:rFonts w:ascii="Times New Roman" w:eastAsia="Palatino Linotype" w:hAnsi="Times New Roman" w:cs="Times New Roman"/>
          <w:sz w:val="28"/>
          <w:szCs w:val="28"/>
          <w:lang w:val="uk-UA"/>
        </w:rPr>
        <w:t>) термометр</w:t>
      </w:r>
      <w:r w:rsidR="009E394B">
        <w:rPr>
          <w:rFonts w:ascii="Times New Roman" w:eastAsia="Palatino Linotype" w:hAnsi="Times New Roman" w:cs="Times New Roman"/>
          <w:sz w:val="28"/>
          <w:szCs w:val="28"/>
          <w:lang w:val="uk-UA"/>
        </w:rPr>
        <w:t>ом –7°C (–8</w:t>
      </w:r>
      <w:r w:rsidR="009E394B" w:rsidRPr="009E394B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°C) при </w:t>
      </w:r>
      <w:r w:rsidR="00A511BC">
        <w:rPr>
          <w:rFonts w:ascii="Times New Roman" w:eastAsia="Palatino Linotype" w:hAnsi="Times New Roman" w:cs="Times New Roman"/>
          <w:sz w:val="28"/>
          <w:szCs w:val="28"/>
          <w:lang w:val="uk-UA"/>
        </w:rPr>
        <w:t>стандартних номінальних</w:t>
      </w:r>
      <w:r w:rsidR="009E394B" w:rsidRPr="009E394B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умовах </w:t>
      </w:r>
      <w:r w:rsidRPr="009E394B">
        <w:rPr>
          <w:rFonts w:ascii="Times New Roman" w:eastAsia="Palatino Linotype" w:hAnsi="Times New Roman" w:cs="Times New Roman"/>
          <w:sz w:val="28"/>
          <w:szCs w:val="28"/>
          <w:lang w:val="uk-UA"/>
        </w:rPr>
        <w:t>для середніх кліматичних умов;</w:t>
      </w:r>
    </w:p>
    <w:p w:rsidR="001002B7" w:rsidRDefault="009E394B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9E394B">
        <w:rPr>
          <w:rFonts w:ascii="Times New Roman" w:eastAsia="Palatino Linotype" w:hAnsi="Times New Roman" w:cs="Times New Roman"/>
          <w:sz w:val="28"/>
          <w:szCs w:val="28"/>
          <w:lang w:val="uk-UA"/>
        </w:rPr>
        <w:t>застосування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в низькотемпературних процесах</w:t>
      </w:r>
      <w:r w:rsidRPr="009E394B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– застосування обігрівача приміщень на основі теплового насосу або комбінованого обігрівача на основі теплового насосу для процесів, при яких він досягає своєї заявленої потужності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обігріву</w:t>
      </w:r>
      <w:r w:rsidRPr="009E394B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при температурі на виході внутрішнього теплообмінника 35°C;</w:t>
      </w:r>
    </w:p>
    <w:p w:rsidR="001002B7" w:rsidRDefault="009E394B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9E394B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застосування в </w:t>
      </w:r>
      <w:proofErr w:type="spellStart"/>
      <w:r w:rsidRPr="009E394B">
        <w:rPr>
          <w:rFonts w:ascii="Times New Roman" w:eastAsia="Palatino Linotype" w:hAnsi="Times New Roman" w:cs="Times New Roman"/>
          <w:sz w:val="28"/>
          <w:szCs w:val="28"/>
          <w:lang w:val="uk-UA"/>
        </w:rPr>
        <w:t>середньотемпературних</w:t>
      </w:r>
      <w:proofErr w:type="spellEnd"/>
      <w:r w:rsidRPr="009E394B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процесах – застосування обігрівача приміщень на основі теплового насосу або комбінованого обігрівача на основі теплового насосу для процесів, при яких він досягає своєї заявленої потужності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обігріву</w:t>
      </w:r>
      <w:r w:rsidRPr="009E394B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при температурі на виході в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нутрішнього теплообмінника 55°C.</w:t>
      </w:r>
    </w:p>
    <w:p w:rsidR="001002B7" w:rsidRPr="009E394B" w:rsidRDefault="009E394B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b/>
          <w:i/>
          <w:sz w:val="28"/>
          <w:szCs w:val="28"/>
          <w:lang w:val="uk-UA"/>
        </w:rPr>
      </w:pPr>
      <w:r w:rsidRPr="009E394B">
        <w:rPr>
          <w:rFonts w:ascii="Times New Roman" w:eastAsia="Palatino Linotype" w:hAnsi="Times New Roman" w:cs="Times New Roman"/>
          <w:b/>
          <w:i/>
          <w:sz w:val="28"/>
          <w:szCs w:val="28"/>
          <w:lang w:val="uk-UA"/>
        </w:rPr>
        <w:t>Визначення, що стосуються нагрівання води в комбінованих обігрівачах</w:t>
      </w:r>
    </w:p>
    <w:p w:rsidR="001002B7" w:rsidRDefault="009E394B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9E394B">
        <w:rPr>
          <w:rFonts w:ascii="Times New Roman" w:eastAsia="Palatino Linotype" w:hAnsi="Times New Roman" w:cs="Times New Roman"/>
          <w:sz w:val="28"/>
          <w:szCs w:val="28"/>
          <w:lang w:val="uk-UA"/>
        </w:rPr>
        <w:t>профіль навантаження – послідовніс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ть водозаборів, відповідно до таблиці 7 д</w:t>
      </w:r>
      <w:r w:rsidRPr="009E394B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одатку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3</w:t>
      </w:r>
      <w:r w:rsidRPr="009E394B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будь-який комбінований нагрівач повинен мати хоча б один профіль навантаження;</w:t>
      </w:r>
    </w:p>
    <w:p w:rsidR="001002B7" w:rsidRDefault="00183710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183710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водозабір </w:t>
      </w:r>
      <w:r w:rsidR="00BF6306" w:rsidRPr="00BF6306">
        <w:rPr>
          <w:rFonts w:ascii="Times New Roman" w:eastAsia="Palatino Linotype" w:hAnsi="Times New Roman" w:cs="Times New Roman"/>
          <w:sz w:val="28"/>
          <w:szCs w:val="28"/>
          <w:lang w:val="uk-UA"/>
        </w:rPr>
        <w:t>–</w:t>
      </w:r>
      <w:r w:rsidR="00BF6306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</w:t>
      </w:r>
      <w:r w:rsidR="00BF6306" w:rsidRPr="00BF6306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задана комбінація корисної </w:t>
      </w:r>
      <w:r w:rsidR="00BF6306">
        <w:rPr>
          <w:rFonts w:ascii="Times New Roman" w:eastAsia="Palatino Linotype" w:hAnsi="Times New Roman" w:cs="Times New Roman"/>
          <w:sz w:val="28"/>
          <w:szCs w:val="28"/>
          <w:lang w:val="uk-UA"/>
        </w:rPr>
        <w:t>подачі</w:t>
      </w:r>
      <w:r w:rsidR="00BF6306" w:rsidRPr="00BF6306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води, корисної </w:t>
      </w:r>
      <w:r w:rsidR="00BF6306" w:rsidRPr="00BF6306">
        <w:rPr>
          <w:rFonts w:ascii="Times New Roman" w:eastAsia="Palatino Linotype" w:hAnsi="Times New Roman" w:cs="Times New Roman"/>
          <w:sz w:val="28"/>
          <w:szCs w:val="28"/>
          <w:lang w:val="uk-UA"/>
        </w:rPr>
        <w:lastRenderedPageBreak/>
        <w:t>температури води, к</w:t>
      </w:r>
      <w:r w:rsidR="00302051">
        <w:rPr>
          <w:rFonts w:ascii="Times New Roman" w:eastAsia="Palatino Linotype" w:hAnsi="Times New Roman" w:cs="Times New Roman"/>
          <w:sz w:val="28"/>
          <w:szCs w:val="28"/>
          <w:lang w:val="uk-UA"/>
        </w:rPr>
        <w:t>орисної енергоємності та граничної</w:t>
      </w:r>
      <w:r w:rsidR="00BF6306" w:rsidRPr="00BF6306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температури</w:t>
      </w:r>
      <w:r w:rsidR="00BF6306">
        <w:rPr>
          <w:rFonts w:ascii="Times New Roman" w:eastAsia="Palatino Linotype" w:hAnsi="Times New Roman" w:cs="Times New Roman"/>
          <w:sz w:val="28"/>
          <w:szCs w:val="28"/>
          <w:lang w:val="uk-UA"/>
        </w:rPr>
        <w:t>, як зазначено в т</w:t>
      </w:r>
      <w:r w:rsidRPr="00183710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аблиці 7 </w:t>
      </w:r>
      <w:r w:rsidR="00BF6306">
        <w:rPr>
          <w:rFonts w:ascii="Times New Roman" w:eastAsia="Palatino Linotype" w:hAnsi="Times New Roman" w:cs="Times New Roman"/>
          <w:sz w:val="28"/>
          <w:szCs w:val="28"/>
          <w:lang w:val="uk-UA"/>
        </w:rPr>
        <w:t>д</w:t>
      </w:r>
      <w:r w:rsidRPr="00183710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одатку </w:t>
      </w:r>
      <w:r w:rsidR="00BF6306">
        <w:rPr>
          <w:rFonts w:ascii="Times New Roman" w:eastAsia="Palatino Linotype" w:hAnsi="Times New Roman" w:cs="Times New Roman"/>
          <w:sz w:val="28"/>
          <w:szCs w:val="28"/>
          <w:lang w:val="uk-UA"/>
        </w:rPr>
        <w:t>3</w:t>
      </w:r>
      <w:r w:rsidRPr="00183710">
        <w:rPr>
          <w:rFonts w:ascii="Times New Roman" w:eastAsia="Palatino Linotype" w:hAnsi="Times New Roman" w:cs="Times New Roman"/>
          <w:sz w:val="28"/>
          <w:szCs w:val="28"/>
          <w:lang w:val="uk-UA"/>
        </w:rPr>
        <w:t>;</w:t>
      </w:r>
    </w:p>
    <w:p w:rsidR="001002B7" w:rsidRDefault="00BF6306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BF6306">
        <w:rPr>
          <w:rFonts w:ascii="Times New Roman" w:eastAsia="Palatino Linotype" w:hAnsi="Times New Roman" w:cs="Times New Roman"/>
          <w:sz w:val="28"/>
          <w:szCs w:val="28"/>
          <w:lang w:val="uk-UA"/>
        </w:rPr>
        <w:t>корисна подача води (</w:t>
      </w:r>
      <w:r w:rsidRPr="00BF6306">
        <w:rPr>
          <w:rFonts w:ascii="Times New Roman" w:eastAsia="Palatino Linotype" w:hAnsi="Times New Roman" w:cs="Times New Roman"/>
          <w:i/>
          <w:sz w:val="28"/>
          <w:szCs w:val="28"/>
          <w:lang w:val="uk-UA"/>
        </w:rPr>
        <w:t>f</w:t>
      </w:r>
      <w:r w:rsidRPr="00BF6306">
        <w:rPr>
          <w:rFonts w:ascii="Times New Roman" w:eastAsia="Palatino Linotype" w:hAnsi="Times New Roman" w:cs="Times New Roman"/>
          <w:sz w:val="28"/>
          <w:szCs w:val="28"/>
          <w:lang w:val="uk-UA"/>
        </w:rPr>
        <w:t>) – мінімальн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а</w:t>
      </w:r>
      <w:r w:rsidRPr="00BF6306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подач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а води виражена</w:t>
      </w:r>
      <w:r w:rsidRPr="00BF6306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в літрах за </w:t>
      </w:r>
      <w:r w:rsidRPr="00D67D43">
        <w:rPr>
          <w:rFonts w:ascii="Times New Roman" w:eastAsia="Palatino Linotype" w:hAnsi="Times New Roman" w:cs="Times New Roman"/>
          <w:sz w:val="28"/>
          <w:szCs w:val="28"/>
          <w:lang w:val="uk-UA"/>
        </w:rPr>
        <w:t>хвилину, при якій гаряча вода вплива</w:t>
      </w:r>
      <w:r w:rsidR="00056BE6">
        <w:rPr>
          <w:rFonts w:ascii="Times New Roman" w:eastAsia="Palatino Linotype" w:hAnsi="Times New Roman" w:cs="Times New Roman"/>
          <w:sz w:val="28"/>
          <w:szCs w:val="28"/>
          <w:lang w:val="uk-UA"/>
        </w:rPr>
        <w:t>є</w:t>
      </w:r>
      <w:r w:rsidRPr="00D67D43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на базову </w:t>
      </w:r>
      <w:r w:rsidR="00056BE6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початкову </w:t>
      </w:r>
      <w:r w:rsidRPr="00D67D43">
        <w:rPr>
          <w:rFonts w:ascii="Times New Roman" w:eastAsia="Palatino Linotype" w:hAnsi="Times New Roman" w:cs="Times New Roman"/>
          <w:sz w:val="28"/>
          <w:szCs w:val="28"/>
          <w:lang w:val="uk-UA"/>
        </w:rPr>
        <w:t>енергію, як зазначено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в таблиці 7 д</w:t>
      </w:r>
      <w:r w:rsidRPr="00BF6306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одатку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3</w:t>
      </w:r>
      <w:r w:rsidRPr="00BF6306">
        <w:rPr>
          <w:rFonts w:ascii="Times New Roman" w:eastAsia="Palatino Linotype" w:hAnsi="Times New Roman" w:cs="Times New Roman"/>
          <w:sz w:val="28"/>
          <w:szCs w:val="28"/>
          <w:lang w:val="uk-UA"/>
        </w:rPr>
        <w:t>;</w:t>
      </w:r>
    </w:p>
    <w:p w:rsidR="001002B7" w:rsidRDefault="00BF6306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BF6306">
        <w:rPr>
          <w:rFonts w:ascii="Times New Roman" w:eastAsia="Palatino Linotype" w:hAnsi="Times New Roman" w:cs="Times New Roman"/>
          <w:sz w:val="28"/>
          <w:szCs w:val="28"/>
          <w:lang w:val="uk-UA"/>
        </w:rPr>
        <w:t>корисна температура води (</w:t>
      </w:r>
      <m:oMath>
        <m:sSub>
          <m:sSub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T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m</m:t>
            </m:r>
          </m:sub>
        </m:sSub>
      </m:oMath>
      <w:r w:rsidRPr="00BF6306">
        <w:rPr>
          <w:rFonts w:ascii="Times New Roman" w:eastAsia="Palatino Linotype" w:hAnsi="Times New Roman" w:cs="Times New Roman"/>
          <w:sz w:val="28"/>
          <w:szCs w:val="28"/>
          <w:lang w:val="uk-UA"/>
        </w:rPr>
        <w:t>) – температур</w:t>
      </w:r>
      <w:r w:rsidR="00604AC7">
        <w:rPr>
          <w:rFonts w:ascii="Times New Roman" w:eastAsia="Palatino Linotype" w:hAnsi="Times New Roman" w:cs="Times New Roman"/>
          <w:sz w:val="28"/>
          <w:szCs w:val="28"/>
          <w:lang w:val="uk-UA"/>
        </w:rPr>
        <w:t>а</w:t>
      </w:r>
      <w:r w:rsidRPr="00BF6306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води </w:t>
      </w:r>
      <w:r w:rsidR="00604AC7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виражена </w:t>
      </w:r>
      <w:r w:rsidRPr="00BF6306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в градусах Цельсія, при якій гаряча вода починає впливати на </w:t>
      </w:r>
      <w:r w:rsidR="00056BE6">
        <w:rPr>
          <w:rFonts w:ascii="Times New Roman" w:eastAsia="Palatino Linotype" w:hAnsi="Times New Roman" w:cs="Times New Roman"/>
          <w:sz w:val="28"/>
          <w:szCs w:val="28"/>
          <w:lang w:val="uk-UA"/>
        </w:rPr>
        <w:t>базову</w:t>
      </w:r>
      <w:r w:rsidRPr="00BF6306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енергію, як </w:t>
      </w:r>
      <w:r w:rsidR="00604AC7">
        <w:rPr>
          <w:rFonts w:ascii="Times New Roman" w:eastAsia="Palatino Linotype" w:hAnsi="Times New Roman" w:cs="Times New Roman"/>
          <w:sz w:val="28"/>
          <w:szCs w:val="28"/>
          <w:lang w:val="uk-UA"/>
        </w:rPr>
        <w:t>зазначено в т</w:t>
      </w:r>
      <w:r w:rsidR="00CF2878">
        <w:rPr>
          <w:rFonts w:ascii="Times New Roman" w:eastAsia="Palatino Linotype" w:hAnsi="Times New Roman" w:cs="Times New Roman"/>
          <w:sz w:val="28"/>
          <w:szCs w:val="28"/>
          <w:lang w:val="uk-UA"/>
        </w:rPr>
        <w:t>аблиці 7 д</w:t>
      </w:r>
      <w:r w:rsidRPr="00BF6306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одатку </w:t>
      </w:r>
      <w:r w:rsidR="00604AC7">
        <w:rPr>
          <w:rFonts w:ascii="Times New Roman" w:eastAsia="Palatino Linotype" w:hAnsi="Times New Roman" w:cs="Times New Roman"/>
          <w:sz w:val="28"/>
          <w:szCs w:val="28"/>
          <w:lang w:val="uk-UA"/>
        </w:rPr>
        <w:t>3</w:t>
      </w:r>
      <w:r w:rsidRPr="00BF6306">
        <w:rPr>
          <w:rFonts w:ascii="Times New Roman" w:eastAsia="Palatino Linotype" w:hAnsi="Times New Roman" w:cs="Times New Roman"/>
          <w:sz w:val="28"/>
          <w:szCs w:val="28"/>
          <w:lang w:val="uk-UA"/>
        </w:rPr>
        <w:t>;</w:t>
      </w:r>
    </w:p>
    <w:p w:rsidR="001002B7" w:rsidRDefault="00604AC7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604AC7">
        <w:rPr>
          <w:rFonts w:ascii="Times New Roman" w:eastAsia="Palatino Linotype" w:hAnsi="Times New Roman" w:cs="Times New Roman"/>
          <w:sz w:val="28"/>
          <w:szCs w:val="28"/>
          <w:lang w:val="uk-UA"/>
        </w:rPr>
        <w:t>корисна енергоємність (</w:t>
      </w:r>
      <m:oMath>
        <m:sSub>
          <m:sSub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Q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tap</m:t>
            </m:r>
          </m:sub>
        </m:sSub>
      </m:oMath>
      <w:r w:rsidRPr="00604AC7">
        <w:rPr>
          <w:rFonts w:ascii="Times New Roman" w:eastAsia="Palatino Linotype" w:hAnsi="Times New Roman" w:cs="Times New Roman"/>
          <w:sz w:val="28"/>
          <w:szCs w:val="28"/>
          <w:lang w:val="uk-UA"/>
        </w:rPr>
        <w:t>) – енергоємність гарячої води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, </w:t>
      </w:r>
      <w:r w:rsidRPr="00604AC7">
        <w:rPr>
          <w:rFonts w:ascii="Times New Roman" w:eastAsia="Palatino Linotype" w:hAnsi="Times New Roman" w:cs="Times New Roman"/>
          <w:sz w:val="28"/>
          <w:szCs w:val="28"/>
          <w:lang w:val="uk-UA"/>
        </w:rPr>
        <w:t>виражен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а</w:t>
      </w:r>
      <w:r w:rsidRPr="00604AC7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в </w:t>
      </w:r>
      <w:proofErr w:type="spellStart"/>
      <w:r w:rsidRPr="00604AC7">
        <w:rPr>
          <w:rFonts w:ascii="Times New Roman" w:eastAsia="Palatino Linotype" w:hAnsi="Times New Roman" w:cs="Times New Roman"/>
          <w:sz w:val="28"/>
          <w:szCs w:val="28"/>
          <w:lang w:val="uk-UA"/>
        </w:rPr>
        <w:t>кВт·год</w:t>
      </w:r>
      <w:proofErr w:type="spellEnd"/>
      <w:r w:rsidRPr="00604AC7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, при температурі, що дорівнює або перевищує корисну температуру води,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та </w:t>
      </w:r>
      <w:r w:rsidRPr="00604AC7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при подачі води, що дорівнює або перевищує корисну подачу води, як зазначено у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таблиці 7 д</w:t>
      </w:r>
      <w:r w:rsidRPr="00604AC7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одатку </w:t>
      </w:r>
      <w:r w:rsidR="00056BE6">
        <w:rPr>
          <w:rFonts w:ascii="Times New Roman" w:eastAsia="Palatino Linotype" w:hAnsi="Times New Roman" w:cs="Times New Roman"/>
          <w:sz w:val="28"/>
          <w:szCs w:val="28"/>
          <w:lang w:val="uk-UA"/>
        </w:rPr>
        <w:t>3</w:t>
      </w:r>
      <w:r w:rsidRPr="00604AC7">
        <w:rPr>
          <w:rFonts w:ascii="Times New Roman" w:eastAsia="Palatino Linotype" w:hAnsi="Times New Roman" w:cs="Times New Roman"/>
          <w:sz w:val="28"/>
          <w:szCs w:val="28"/>
          <w:lang w:val="uk-UA"/>
        </w:rPr>
        <w:t>;</w:t>
      </w:r>
    </w:p>
    <w:p w:rsidR="00604AC7" w:rsidRDefault="00604AC7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604AC7">
        <w:rPr>
          <w:rFonts w:ascii="Times New Roman" w:eastAsia="Palatino Linotype" w:hAnsi="Times New Roman" w:cs="Times New Roman"/>
          <w:sz w:val="28"/>
          <w:szCs w:val="28"/>
          <w:lang w:val="uk-UA"/>
        </w:rPr>
        <w:t>енергоємність гарячої води – добуток питомої енергоємності води, середньої різниці температур гарячої води на виході та холодної води на вході та загальної маси гарячої води, що подається;</w:t>
      </w:r>
    </w:p>
    <w:p w:rsidR="00604AC7" w:rsidRDefault="00302051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гранична</w:t>
      </w:r>
      <w:r w:rsidR="00604AC7" w:rsidRPr="00604AC7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температура (</w:t>
      </w:r>
      <m:oMath>
        <m:sSub>
          <m:sSubPr>
            <m:ctrlP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p</m:t>
            </m:r>
          </m:sub>
        </m:sSub>
      </m:oMath>
      <w:r w:rsidR="00604AC7" w:rsidRPr="00604AC7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) </w:t>
      </w:r>
      <w:r w:rsidR="00885BA3" w:rsidRPr="00885BA3">
        <w:rPr>
          <w:rFonts w:ascii="Times New Roman" w:eastAsia="Palatino Linotype" w:hAnsi="Times New Roman" w:cs="Times New Roman"/>
          <w:sz w:val="28"/>
          <w:szCs w:val="28"/>
          <w:lang w:val="uk-UA"/>
        </w:rPr>
        <w:t>–</w:t>
      </w:r>
      <w:r w:rsidR="00604AC7" w:rsidRPr="00604AC7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мінімально допустим</w:t>
      </w:r>
      <w:r w:rsidR="00885BA3">
        <w:rPr>
          <w:rFonts w:ascii="Times New Roman" w:eastAsia="Palatino Linotype" w:hAnsi="Times New Roman" w:cs="Times New Roman"/>
          <w:sz w:val="28"/>
          <w:szCs w:val="28"/>
          <w:lang w:val="ru-RU"/>
        </w:rPr>
        <w:t>а</w:t>
      </w:r>
      <w:r w:rsidR="00604AC7" w:rsidRPr="00604AC7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температур</w:t>
      </w:r>
      <w:r w:rsidR="00885BA3">
        <w:rPr>
          <w:rFonts w:ascii="Times New Roman" w:eastAsia="Palatino Linotype" w:hAnsi="Times New Roman" w:cs="Times New Roman"/>
          <w:sz w:val="28"/>
          <w:szCs w:val="28"/>
          <w:lang w:val="uk-UA"/>
        </w:rPr>
        <w:t>а</w:t>
      </w:r>
      <w:r w:rsidR="00604AC7" w:rsidRPr="00604AC7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води, виражен</w:t>
      </w:r>
      <w:r w:rsidR="00885BA3">
        <w:rPr>
          <w:rFonts w:ascii="Times New Roman" w:eastAsia="Palatino Linotype" w:hAnsi="Times New Roman" w:cs="Times New Roman"/>
          <w:sz w:val="28"/>
          <w:szCs w:val="28"/>
          <w:lang w:val="uk-UA"/>
        </w:rPr>
        <w:t>а</w:t>
      </w:r>
      <w:r w:rsidR="00604AC7" w:rsidRPr="00604AC7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в градусах Цельсія, </w:t>
      </w:r>
      <w:r w:rsidR="00885BA3">
        <w:rPr>
          <w:rFonts w:ascii="Times New Roman" w:eastAsia="Palatino Linotype" w:hAnsi="Times New Roman" w:cs="Times New Roman"/>
          <w:sz w:val="28"/>
          <w:szCs w:val="28"/>
          <w:lang w:val="uk-UA"/>
        </w:rPr>
        <w:t>що</w:t>
      </w:r>
      <w:r w:rsidR="00604AC7" w:rsidRPr="00604AC7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повинна бути досягнута під </w:t>
      </w:r>
      <w:r w:rsidR="00885BA3">
        <w:rPr>
          <w:rFonts w:ascii="Times New Roman" w:eastAsia="Palatino Linotype" w:hAnsi="Times New Roman" w:cs="Times New Roman"/>
          <w:sz w:val="28"/>
          <w:szCs w:val="28"/>
          <w:lang w:val="uk-UA"/>
        </w:rPr>
        <w:t>час водозабору, як зазначено у т</w:t>
      </w:r>
      <w:r w:rsidR="00604AC7" w:rsidRPr="00604AC7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аблиці 7 </w:t>
      </w:r>
      <w:r w:rsidR="00885BA3">
        <w:rPr>
          <w:rFonts w:ascii="Times New Roman" w:eastAsia="Palatino Linotype" w:hAnsi="Times New Roman" w:cs="Times New Roman"/>
          <w:sz w:val="28"/>
          <w:szCs w:val="28"/>
          <w:lang w:val="uk-UA"/>
        </w:rPr>
        <w:t>д</w:t>
      </w:r>
      <w:r w:rsidR="00604AC7" w:rsidRPr="00604AC7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одатку </w:t>
      </w:r>
      <w:r w:rsidR="00885BA3">
        <w:rPr>
          <w:rFonts w:ascii="Times New Roman" w:eastAsia="Palatino Linotype" w:hAnsi="Times New Roman" w:cs="Times New Roman"/>
          <w:sz w:val="28"/>
          <w:szCs w:val="28"/>
          <w:lang w:val="uk-UA"/>
        </w:rPr>
        <w:t>3</w:t>
      </w:r>
      <w:r w:rsidR="00604AC7" w:rsidRPr="00604AC7">
        <w:rPr>
          <w:rFonts w:ascii="Times New Roman" w:eastAsia="Palatino Linotype" w:hAnsi="Times New Roman" w:cs="Times New Roman"/>
          <w:sz w:val="28"/>
          <w:szCs w:val="28"/>
          <w:lang w:val="uk-UA"/>
        </w:rPr>
        <w:t>;</w:t>
      </w:r>
    </w:p>
    <w:p w:rsidR="001002B7" w:rsidRDefault="00885BA3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вихідна</w:t>
      </w:r>
      <w:r w:rsidRPr="00885BA3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енергія (</w:t>
      </w:r>
      <m:oMath>
        <m:sSub>
          <m:sSub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Q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ref</m:t>
            </m:r>
          </m:sub>
        </m:sSub>
      </m:oMath>
      <w:r w:rsidRPr="00885BA3">
        <w:rPr>
          <w:rFonts w:ascii="Times New Roman" w:eastAsia="Palatino Linotype" w:hAnsi="Times New Roman" w:cs="Times New Roman"/>
          <w:sz w:val="28"/>
          <w:szCs w:val="28"/>
          <w:lang w:val="uk-UA"/>
        </w:rPr>
        <w:t>)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</w:t>
      </w:r>
      <w:r w:rsidRPr="00885BA3">
        <w:rPr>
          <w:rFonts w:ascii="Times New Roman" w:eastAsia="Palatino Linotype" w:hAnsi="Times New Roman" w:cs="Times New Roman"/>
          <w:sz w:val="28"/>
          <w:szCs w:val="28"/>
          <w:lang w:val="uk-UA"/>
        </w:rPr>
        <w:t>–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сума</w:t>
      </w:r>
      <w:r w:rsidRPr="00885BA3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корисної енергоємності водозабору для відповідного профіл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ю навантаження,</w:t>
      </w:r>
      <w:r w:rsidRPr="0042284E">
        <w:rPr>
          <w:lang w:val="ru-RU"/>
        </w:rPr>
        <w:t xml:space="preserve"> </w:t>
      </w:r>
      <w:r w:rsidRPr="00885BA3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виражена в </w:t>
      </w:r>
      <w:proofErr w:type="spellStart"/>
      <w:r w:rsidRPr="00885BA3">
        <w:rPr>
          <w:rFonts w:ascii="Times New Roman" w:eastAsia="Palatino Linotype" w:hAnsi="Times New Roman" w:cs="Times New Roman"/>
          <w:sz w:val="28"/>
          <w:szCs w:val="28"/>
          <w:lang w:val="uk-UA"/>
        </w:rPr>
        <w:t>кВт·год</w:t>
      </w:r>
      <w:proofErr w:type="spellEnd"/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, як зазначено у таблиці 7 д</w:t>
      </w:r>
      <w:r w:rsidRPr="00885BA3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одатку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3</w:t>
      </w:r>
      <w:r w:rsidRPr="00885BA3">
        <w:rPr>
          <w:rFonts w:ascii="Times New Roman" w:eastAsia="Palatino Linotype" w:hAnsi="Times New Roman" w:cs="Times New Roman"/>
          <w:sz w:val="28"/>
          <w:szCs w:val="28"/>
          <w:lang w:val="uk-UA"/>
        </w:rPr>
        <w:t>;</w:t>
      </w:r>
    </w:p>
    <w:p w:rsidR="001002B7" w:rsidRDefault="00885BA3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 w:rsidRPr="00885BA3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максимальний профіль навантаження – профіль навантаження з найбільшою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вихідною</w:t>
      </w:r>
      <w:r w:rsidRPr="00885BA3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енергією, яку комбінований обігрівач може генерувати при заданих умовах температури і подачі для </w:t>
      </w:r>
      <w:r w:rsidR="00BF1018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такого </w:t>
      </w:r>
      <w:r w:rsidRPr="00885BA3">
        <w:rPr>
          <w:rFonts w:ascii="Times New Roman" w:eastAsia="Palatino Linotype" w:hAnsi="Times New Roman" w:cs="Times New Roman"/>
          <w:sz w:val="28"/>
          <w:szCs w:val="28"/>
          <w:lang w:val="uk-UA"/>
        </w:rPr>
        <w:t>профілю навантаження;</w:t>
      </w:r>
    </w:p>
    <w:p w:rsidR="001002B7" w:rsidRDefault="00BF1018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заявлений профіль навантаження</w:t>
      </w:r>
      <w:r w:rsidRPr="00BF1018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– профіль навантаження,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що </w:t>
      </w:r>
      <w:r w:rsidRPr="00BF1018">
        <w:rPr>
          <w:rFonts w:ascii="Times New Roman" w:eastAsia="Palatino Linotype" w:hAnsi="Times New Roman" w:cs="Times New Roman"/>
          <w:sz w:val="28"/>
          <w:szCs w:val="28"/>
          <w:lang w:val="uk-UA"/>
        </w:rPr>
        <w:t>використову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ється</w:t>
      </w:r>
      <w:r w:rsidRPr="00BF1018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для оцінки відповідності;</w:t>
      </w:r>
    </w:p>
    <w:p w:rsidR="001002B7" w:rsidRDefault="00BF1018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добове споживання електроенергії</w:t>
      </w:r>
      <w:r w:rsidRPr="00BF1018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(</w:t>
      </w:r>
      <m:oMath>
        <m:sSub>
          <m:sSub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Q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elec</m:t>
            </m:r>
          </m:sub>
        </m:sSub>
      </m:oMath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)</w:t>
      </w:r>
      <w:r w:rsidRPr="00BF1018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– споживання електроенергії для нагріву води протягом 24 годин поспіль при 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заявленому профілю навантаження,</w:t>
      </w:r>
      <w:r w:rsidRPr="0042284E">
        <w:rPr>
          <w:lang w:val="ru-RU"/>
        </w:rPr>
        <w:t xml:space="preserve"> </w:t>
      </w:r>
      <w:r w:rsidRPr="00BF1018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виражене в </w:t>
      </w:r>
      <w:proofErr w:type="spellStart"/>
      <w:r w:rsidRPr="00BF1018">
        <w:rPr>
          <w:rFonts w:ascii="Times New Roman" w:eastAsia="Palatino Linotype" w:hAnsi="Times New Roman" w:cs="Times New Roman"/>
          <w:sz w:val="28"/>
          <w:szCs w:val="28"/>
          <w:lang w:val="uk-UA"/>
        </w:rPr>
        <w:t>кВт·год</w:t>
      </w:r>
      <w:proofErr w:type="spellEnd"/>
      <w:r w:rsidRPr="00BF1018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через кінцеве споживання енергії</w:t>
      </w: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;</w:t>
      </w:r>
    </w:p>
    <w:p w:rsidR="00700482" w:rsidRPr="00A44279" w:rsidRDefault="00BF1018" w:rsidP="000971F9">
      <w:pPr>
        <w:pStyle w:val="a7"/>
        <w:tabs>
          <w:tab w:val="left" w:pos="-142"/>
          <w:tab w:val="left" w:pos="0"/>
        </w:tabs>
        <w:spacing w:before="240" w:after="240" w:line="276" w:lineRule="auto"/>
        <w:ind w:left="0" w:right="23" w:firstLine="709"/>
        <w:jc w:val="both"/>
        <w:rPr>
          <w:rFonts w:ascii="Times New Roman" w:eastAsia="Palatino Linotype" w:hAnsi="Times New Roman" w:cs="Times New Roman"/>
          <w:sz w:val="28"/>
          <w:szCs w:val="28"/>
          <w:lang w:val="uk-UA"/>
        </w:rPr>
      </w:pPr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добове </w:t>
      </w:r>
      <w:r w:rsidRPr="00BF1018">
        <w:rPr>
          <w:rFonts w:ascii="Times New Roman" w:eastAsia="Palatino Linotype" w:hAnsi="Times New Roman" w:cs="Times New Roman"/>
          <w:sz w:val="28"/>
          <w:szCs w:val="28"/>
          <w:lang w:val="uk-UA"/>
        </w:rPr>
        <w:t>споживання палива (</w:t>
      </w:r>
      <m:oMath>
        <m:sSub>
          <m:sSubPr>
            <m:ctrlPr>
              <w:rPr>
                <w:rFonts w:ascii="Cambria Math" w:eastAsia="Palatino Linotype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Q</m:t>
            </m:r>
          </m:e>
          <m:sub>
            <m:r>
              <w:rPr>
                <w:rFonts w:ascii="Cambria Math" w:eastAsia="Palatino Linotype" w:hAnsi="Cambria Math" w:cs="Times New Roman"/>
                <w:sz w:val="28"/>
                <w:szCs w:val="28"/>
                <w:lang w:val="uk-UA"/>
              </w:rPr>
              <m:t>fuel</m:t>
            </m:r>
          </m:sub>
        </m:sSub>
      </m:oMath>
      <w:r>
        <w:rPr>
          <w:rFonts w:ascii="Times New Roman" w:eastAsia="Palatino Linotype" w:hAnsi="Times New Roman" w:cs="Times New Roman"/>
          <w:sz w:val="28"/>
          <w:szCs w:val="28"/>
          <w:lang w:val="uk-UA"/>
        </w:rPr>
        <w:t>)</w:t>
      </w:r>
      <w:r w:rsidRPr="00BF1018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– споживання палива для нагрівання води протягом 24 годин поспіль при заявленому профіл</w:t>
      </w:r>
      <w:r w:rsidR="00451420">
        <w:rPr>
          <w:rFonts w:ascii="Times New Roman" w:eastAsia="Palatino Linotype" w:hAnsi="Times New Roman" w:cs="Times New Roman"/>
          <w:sz w:val="28"/>
          <w:szCs w:val="28"/>
          <w:lang w:val="uk-UA"/>
        </w:rPr>
        <w:t>ю навантаження,</w:t>
      </w:r>
      <w:r w:rsidRPr="0042284E">
        <w:rPr>
          <w:lang w:val="ru-RU"/>
        </w:rPr>
        <w:t xml:space="preserve"> </w:t>
      </w:r>
      <w:r w:rsidRPr="00BF1018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виражене в </w:t>
      </w:r>
      <w:proofErr w:type="spellStart"/>
      <w:r w:rsidRPr="00BF1018">
        <w:rPr>
          <w:rFonts w:ascii="Times New Roman" w:eastAsia="Palatino Linotype" w:hAnsi="Times New Roman" w:cs="Times New Roman"/>
          <w:sz w:val="28"/>
          <w:szCs w:val="28"/>
          <w:lang w:val="uk-UA"/>
        </w:rPr>
        <w:t>кВт·год</w:t>
      </w:r>
      <w:proofErr w:type="spellEnd"/>
      <w:r w:rsidRPr="00BF1018">
        <w:rPr>
          <w:rFonts w:ascii="Times New Roman" w:eastAsia="Palatino Linotype" w:hAnsi="Times New Roman" w:cs="Times New Roman"/>
          <w:sz w:val="28"/>
          <w:szCs w:val="28"/>
          <w:lang w:val="uk-UA"/>
        </w:rPr>
        <w:t xml:space="preserve"> через вищу теплотворну здатність (</w:t>
      </w:r>
      <w:r w:rsidRPr="00451420">
        <w:rPr>
          <w:rFonts w:ascii="Times New Roman" w:eastAsia="Palatino Linotype" w:hAnsi="Times New Roman" w:cs="Times New Roman"/>
          <w:i/>
          <w:sz w:val="28"/>
          <w:szCs w:val="28"/>
          <w:lang w:val="uk-UA"/>
        </w:rPr>
        <w:t>GCV</w:t>
      </w:r>
      <w:r w:rsidR="00A44279">
        <w:rPr>
          <w:rFonts w:ascii="Times New Roman" w:eastAsia="Palatino Linotype" w:hAnsi="Times New Roman" w:cs="Times New Roman"/>
          <w:sz w:val="28"/>
          <w:szCs w:val="28"/>
          <w:lang w:val="uk-UA"/>
        </w:rPr>
        <w:t>).</w:t>
      </w:r>
    </w:p>
    <w:p w:rsidR="00B62C22" w:rsidRPr="00E817B4" w:rsidRDefault="00E817B4" w:rsidP="00E817B4">
      <w:pPr>
        <w:tabs>
          <w:tab w:val="left" w:pos="522"/>
          <w:tab w:val="left" w:pos="709"/>
          <w:tab w:val="left" w:pos="851"/>
          <w:tab w:val="left" w:pos="993"/>
        </w:tabs>
        <w:spacing w:before="240" w:after="240" w:line="276" w:lineRule="auto"/>
        <w:ind w:right="23"/>
        <w:rPr>
          <w:rFonts w:eastAsia="Palatino Linotype"/>
          <w:sz w:val="28"/>
          <w:szCs w:val="28"/>
          <w:highlight w:val="yellow"/>
          <w:lang w:val="uk-UA"/>
        </w:rPr>
      </w:pPr>
      <w:r>
        <w:rPr>
          <w:rFonts w:eastAsia="Palatino Linotype"/>
          <w:color w:val="000000"/>
          <w:sz w:val="28"/>
          <w:szCs w:val="28"/>
          <w:lang w:val="uk-UA" w:eastAsia="en-GB"/>
        </w:rPr>
        <w:t xml:space="preserve">                                           </w:t>
      </w:r>
      <w:r>
        <w:rPr>
          <w:rFonts w:eastAsia="Palatino Linotype"/>
          <w:sz w:val="28"/>
          <w:szCs w:val="28"/>
          <w:lang w:val="uk-UA"/>
        </w:rPr>
        <w:t>_____________________</w:t>
      </w:r>
    </w:p>
    <w:sectPr w:rsidR="00B62C22" w:rsidRPr="00E817B4" w:rsidSect="00D33C76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2EE" w:rsidRDefault="002B72EE" w:rsidP="002A57B6">
      <w:r>
        <w:separator/>
      </w:r>
    </w:p>
  </w:endnote>
  <w:endnote w:type="continuationSeparator" w:id="0">
    <w:p w:rsidR="002B72EE" w:rsidRDefault="002B72EE" w:rsidP="002A5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2EE" w:rsidRDefault="002B72EE" w:rsidP="002A57B6">
      <w:r>
        <w:separator/>
      </w:r>
    </w:p>
  </w:footnote>
  <w:footnote w:type="continuationSeparator" w:id="0">
    <w:p w:rsidR="002B72EE" w:rsidRDefault="002B72EE" w:rsidP="002A57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6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33C76" w:rsidRPr="0008378A" w:rsidRDefault="00560B12" w:rsidP="00D33C76">
        <w:pPr>
          <w:pStyle w:val="a8"/>
          <w:jc w:val="right"/>
          <w:rPr>
            <w:sz w:val="28"/>
            <w:szCs w:val="28"/>
          </w:rPr>
        </w:pPr>
        <w:r w:rsidRPr="0008378A">
          <w:rPr>
            <w:sz w:val="28"/>
            <w:szCs w:val="28"/>
          </w:rPr>
          <w:fldChar w:fldCharType="begin"/>
        </w:r>
        <w:r w:rsidR="00D33C76" w:rsidRPr="0008378A">
          <w:rPr>
            <w:sz w:val="28"/>
            <w:szCs w:val="28"/>
          </w:rPr>
          <w:instrText>PAGE   \* MERGEFORMAT</w:instrText>
        </w:r>
        <w:r w:rsidRPr="0008378A">
          <w:rPr>
            <w:sz w:val="28"/>
            <w:szCs w:val="28"/>
          </w:rPr>
          <w:fldChar w:fldCharType="separate"/>
        </w:r>
        <w:r w:rsidR="00E0147F">
          <w:rPr>
            <w:noProof/>
            <w:sz w:val="28"/>
            <w:szCs w:val="28"/>
          </w:rPr>
          <w:t>9</w:t>
        </w:r>
        <w:r w:rsidRPr="0008378A">
          <w:rPr>
            <w:sz w:val="28"/>
            <w:szCs w:val="28"/>
          </w:rPr>
          <w:fldChar w:fldCharType="end"/>
        </w:r>
        <w:r w:rsidR="0008378A">
          <w:rPr>
            <w:sz w:val="28"/>
            <w:szCs w:val="28"/>
            <w:lang w:val="uk-UA"/>
          </w:rPr>
          <w:t xml:space="preserve">                            </w:t>
        </w:r>
        <w:r w:rsidR="00D33C76" w:rsidRPr="0008378A">
          <w:rPr>
            <w:sz w:val="28"/>
            <w:szCs w:val="28"/>
            <w:lang w:val="uk-UA"/>
          </w:rPr>
          <w:t xml:space="preserve">  Продовження додатк</w:t>
        </w:r>
        <w:r w:rsidR="0008378A">
          <w:rPr>
            <w:sz w:val="28"/>
            <w:szCs w:val="28"/>
            <w:lang w:val="uk-UA"/>
          </w:rPr>
          <w:t>а</w:t>
        </w:r>
        <w:r w:rsidR="00D33C76" w:rsidRPr="0008378A">
          <w:rPr>
            <w:sz w:val="28"/>
            <w:szCs w:val="28"/>
            <w:lang w:val="uk-UA"/>
          </w:rPr>
          <w:t xml:space="preserve"> 1</w:t>
        </w:r>
      </w:p>
    </w:sdtContent>
  </w:sdt>
  <w:p w:rsidR="00D33C76" w:rsidRDefault="00D33C7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C4201"/>
    <w:multiLevelType w:val="hybridMultilevel"/>
    <w:tmpl w:val="C168366C"/>
    <w:lvl w:ilvl="0" w:tplc="236A0D04">
      <w:start w:val="4"/>
      <w:numFmt w:val="bullet"/>
      <w:lvlText w:val="-"/>
      <w:lvlJc w:val="left"/>
      <w:pPr>
        <w:ind w:left="720" w:hanging="360"/>
      </w:pPr>
      <w:rPr>
        <w:rFonts w:ascii="Times New Roman" w:eastAsia="Palatino Linotyp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AD1806"/>
    <w:multiLevelType w:val="multilevel"/>
    <w:tmpl w:val="BE00BCD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">
    <w:nsid w:val="17606B86"/>
    <w:multiLevelType w:val="hybridMultilevel"/>
    <w:tmpl w:val="79145F00"/>
    <w:lvl w:ilvl="0" w:tplc="2BFCACB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1890B766">
      <w:numFmt w:val="bullet"/>
      <w:lvlText w:val="-"/>
      <w:lvlJc w:val="left"/>
      <w:pPr>
        <w:ind w:left="2880" w:hanging="360"/>
      </w:pPr>
      <w:rPr>
        <w:rFonts w:ascii="Palatino Linotype" w:eastAsia="Calibri" w:hAnsi="Palatino Linotype" w:cs="Palatino Linotype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1AE32C8A"/>
    <w:multiLevelType w:val="multilevel"/>
    <w:tmpl w:val="D5A835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E357DBD"/>
    <w:multiLevelType w:val="multilevel"/>
    <w:tmpl w:val="0F9656B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2B7725CA"/>
    <w:multiLevelType w:val="multilevel"/>
    <w:tmpl w:val="FC001C1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6">
    <w:nsid w:val="3C1B0F60"/>
    <w:multiLevelType w:val="hybridMultilevel"/>
    <w:tmpl w:val="AA2E1488"/>
    <w:lvl w:ilvl="0" w:tplc="F6BC2F18">
      <w:start w:val="1"/>
      <w:numFmt w:val="russianLower"/>
      <w:lvlText w:val="(%1)"/>
      <w:lvlJc w:val="left"/>
      <w:pPr>
        <w:ind w:left="1211" w:hanging="360"/>
      </w:pPr>
      <w:rPr>
        <w:rFonts w:hint="default"/>
        <w:sz w:val="18"/>
        <w:szCs w:val="18"/>
      </w:rPr>
    </w:lvl>
    <w:lvl w:ilvl="1" w:tplc="1890B766">
      <w:numFmt w:val="bullet"/>
      <w:lvlText w:val="-"/>
      <w:lvlJc w:val="left"/>
      <w:pPr>
        <w:ind w:left="1931" w:hanging="360"/>
      </w:pPr>
      <w:rPr>
        <w:rFonts w:ascii="Palatino Linotype" w:eastAsia="Calibri" w:hAnsi="Palatino Linotype" w:cs="Palatino Linotype"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4DEA45A1"/>
    <w:multiLevelType w:val="hybridMultilevel"/>
    <w:tmpl w:val="1A34899A"/>
    <w:lvl w:ilvl="0" w:tplc="5B6CB6A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6C030C15"/>
    <w:multiLevelType w:val="multilevel"/>
    <w:tmpl w:val="5512005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78616B31"/>
    <w:multiLevelType w:val="hybridMultilevel"/>
    <w:tmpl w:val="808C2086"/>
    <w:lvl w:ilvl="0" w:tplc="FAB0C678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884279F"/>
    <w:multiLevelType w:val="hybridMultilevel"/>
    <w:tmpl w:val="139CB68C"/>
    <w:lvl w:ilvl="0" w:tplc="F6BC2F18">
      <w:start w:val="1"/>
      <w:numFmt w:val="russianLower"/>
      <w:lvlText w:val="(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6"/>
  </w:num>
  <w:num w:numId="4">
    <w:abstractNumId w:val="2"/>
  </w:num>
  <w:num w:numId="5">
    <w:abstractNumId w:val="8"/>
  </w:num>
  <w:num w:numId="6">
    <w:abstractNumId w:val="4"/>
  </w:num>
  <w:num w:numId="7">
    <w:abstractNumId w:val="5"/>
  </w:num>
  <w:num w:numId="8">
    <w:abstractNumId w:val="1"/>
  </w:num>
  <w:num w:numId="9">
    <w:abstractNumId w:val="7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5F4"/>
    <w:rsid w:val="00001AD1"/>
    <w:rsid w:val="000531C4"/>
    <w:rsid w:val="00056BE6"/>
    <w:rsid w:val="00066E35"/>
    <w:rsid w:val="00082A32"/>
    <w:rsid w:val="0008378A"/>
    <w:rsid w:val="000876D8"/>
    <w:rsid w:val="000971F9"/>
    <w:rsid w:val="000E2808"/>
    <w:rsid w:val="001002B7"/>
    <w:rsid w:val="0010536E"/>
    <w:rsid w:val="00115025"/>
    <w:rsid w:val="001341F7"/>
    <w:rsid w:val="00142D88"/>
    <w:rsid w:val="00145861"/>
    <w:rsid w:val="00145FC7"/>
    <w:rsid w:val="00154A17"/>
    <w:rsid w:val="00175784"/>
    <w:rsid w:val="00182C0D"/>
    <w:rsid w:val="00183710"/>
    <w:rsid w:val="00186C03"/>
    <w:rsid w:val="00193892"/>
    <w:rsid w:val="00197432"/>
    <w:rsid w:val="001A05D4"/>
    <w:rsid w:val="001A27CA"/>
    <w:rsid w:val="001A6790"/>
    <w:rsid w:val="001C16FA"/>
    <w:rsid w:val="001D79EF"/>
    <w:rsid w:val="00215D01"/>
    <w:rsid w:val="00221A38"/>
    <w:rsid w:val="00227054"/>
    <w:rsid w:val="00231626"/>
    <w:rsid w:val="00244239"/>
    <w:rsid w:val="002469AC"/>
    <w:rsid w:val="00276CF3"/>
    <w:rsid w:val="002A57B6"/>
    <w:rsid w:val="002A796C"/>
    <w:rsid w:val="002B72EE"/>
    <w:rsid w:val="002C4C66"/>
    <w:rsid w:val="002C5279"/>
    <w:rsid w:val="002C6DE2"/>
    <w:rsid w:val="002E1C82"/>
    <w:rsid w:val="002E6663"/>
    <w:rsid w:val="002F7501"/>
    <w:rsid w:val="00302051"/>
    <w:rsid w:val="00306CD8"/>
    <w:rsid w:val="00320601"/>
    <w:rsid w:val="00326D48"/>
    <w:rsid w:val="003350C2"/>
    <w:rsid w:val="00336E25"/>
    <w:rsid w:val="00344EA1"/>
    <w:rsid w:val="00365489"/>
    <w:rsid w:val="00365F78"/>
    <w:rsid w:val="00377296"/>
    <w:rsid w:val="00381D97"/>
    <w:rsid w:val="003830E2"/>
    <w:rsid w:val="0039204F"/>
    <w:rsid w:val="00394692"/>
    <w:rsid w:val="003E2349"/>
    <w:rsid w:val="003E2787"/>
    <w:rsid w:val="004076DE"/>
    <w:rsid w:val="004207A7"/>
    <w:rsid w:val="0042284E"/>
    <w:rsid w:val="004347A1"/>
    <w:rsid w:val="00440CC5"/>
    <w:rsid w:val="0045035A"/>
    <w:rsid w:val="00451420"/>
    <w:rsid w:val="00471B93"/>
    <w:rsid w:val="004774F2"/>
    <w:rsid w:val="004778A4"/>
    <w:rsid w:val="004843BF"/>
    <w:rsid w:val="004A109C"/>
    <w:rsid w:val="004B5B72"/>
    <w:rsid w:val="004C75C6"/>
    <w:rsid w:val="004D057D"/>
    <w:rsid w:val="004F3F4A"/>
    <w:rsid w:val="004F75F4"/>
    <w:rsid w:val="005025E6"/>
    <w:rsid w:val="005049FE"/>
    <w:rsid w:val="00510D02"/>
    <w:rsid w:val="00511796"/>
    <w:rsid w:val="00530326"/>
    <w:rsid w:val="00560B12"/>
    <w:rsid w:val="005833C9"/>
    <w:rsid w:val="00587669"/>
    <w:rsid w:val="0059575A"/>
    <w:rsid w:val="005A3C9D"/>
    <w:rsid w:val="005B08D1"/>
    <w:rsid w:val="005E1050"/>
    <w:rsid w:val="00604AC7"/>
    <w:rsid w:val="00605BFA"/>
    <w:rsid w:val="006156CA"/>
    <w:rsid w:val="00643DB5"/>
    <w:rsid w:val="006469B0"/>
    <w:rsid w:val="00651DDE"/>
    <w:rsid w:val="00654AD0"/>
    <w:rsid w:val="00656339"/>
    <w:rsid w:val="006568C3"/>
    <w:rsid w:val="00694D18"/>
    <w:rsid w:val="006A4905"/>
    <w:rsid w:val="006C1787"/>
    <w:rsid w:val="006F424A"/>
    <w:rsid w:val="006F4B0F"/>
    <w:rsid w:val="007001BF"/>
    <w:rsid w:val="00700482"/>
    <w:rsid w:val="007133C9"/>
    <w:rsid w:val="007150E8"/>
    <w:rsid w:val="00726D94"/>
    <w:rsid w:val="00742387"/>
    <w:rsid w:val="007455C3"/>
    <w:rsid w:val="007650CF"/>
    <w:rsid w:val="00767F07"/>
    <w:rsid w:val="0077702A"/>
    <w:rsid w:val="0078327A"/>
    <w:rsid w:val="00785B8E"/>
    <w:rsid w:val="00787C44"/>
    <w:rsid w:val="007C4432"/>
    <w:rsid w:val="007D6587"/>
    <w:rsid w:val="007E51C8"/>
    <w:rsid w:val="00800EC6"/>
    <w:rsid w:val="00833671"/>
    <w:rsid w:val="008353EF"/>
    <w:rsid w:val="00841233"/>
    <w:rsid w:val="00841DE3"/>
    <w:rsid w:val="00845744"/>
    <w:rsid w:val="00850C29"/>
    <w:rsid w:val="00850EF9"/>
    <w:rsid w:val="0086462A"/>
    <w:rsid w:val="00871331"/>
    <w:rsid w:val="00876D2B"/>
    <w:rsid w:val="00885BA3"/>
    <w:rsid w:val="00886A22"/>
    <w:rsid w:val="008B6F4E"/>
    <w:rsid w:val="008C1A7A"/>
    <w:rsid w:val="008C3B99"/>
    <w:rsid w:val="008D0BC2"/>
    <w:rsid w:val="008D353A"/>
    <w:rsid w:val="008D3615"/>
    <w:rsid w:val="008D3EAE"/>
    <w:rsid w:val="008E430B"/>
    <w:rsid w:val="008F29B2"/>
    <w:rsid w:val="008F5554"/>
    <w:rsid w:val="00913A53"/>
    <w:rsid w:val="0092088E"/>
    <w:rsid w:val="00920DF1"/>
    <w:rsid w:val="009274AC"/>
    <w:rsid w:val="00932A37"/>
    <w:rsid w:val="00935FD7"/>
    <w:rsid w:val="009410C2"/>
    <w:rsid w:val="00947027"/>
    <w:rsid w:val="00953F03"/>
    <w:rsid w:val="0096502E"/>
    <w:rsid w:val="00966A64"/>
    <w:rsid w:val="00972C20"/>
    <w:rsid w:val="009813E9"/>
    <w:rsid w:val="009C04D2"/>
    <w:rsid w:val="009C10A1"/>
    <w:rsid w:val="009C22CB"/>
    <w:rsid w:val="009C6764"/>
    <w:rsid w:val="009E394B"/>
    <w:rsid w:val="00A00332"/>
    <w:rsid w:val="00A02EAB"/>
    <w:rsid w:val="00A0390E"/>
    <w:rsid w:val="00A05D8A"/>
    <w:rsid w:val="00A10A37"/>
    <w:rsid w:val="00A10E58"/>
    <w:rsid w:val="00A152DD"/>
    <w:rsid w:val="00A44279"/>
    <w:rsid w:val="00A44D12"/>
    <w:rsid w:val="00A45732"/>
    <w:rsid w:val="00A511BC"/>
    <w:rsid w:val="00A53FED"/>
    <w:rsid w:val="00A7082C"/>
    <w:rsid w:val="00A72153"/>
    <w:rsid w:val="00A72B86"/>
    <w:rsid w:val="00A73268"/>
    <w:rsid w:val="00A761A8"/>
    <w:rsid w:val="00A80005"/>
    <w:rsid w:val="00AE2379"/>
    <w:rsid w:val="00AE61A6"/>
    <w:rsid w:val="00AF2ABA"/>
    <w:rsid w:val="00B1733C"/>
    <w:rsid w:val="00B37C5F"/>
    <w:rsid w:val="00B44E5C"/>
    <w:rsid w:val="00B45885"/>
    <w:rsid w:val="00B62C22"/>
    <w:rsid w:val="00B92942"/>
    <w:rsid w:val="00B958F9"/>
    <w:rsid w:val="00BA3B23"/>
    <w:rsid w:val="00BA76D8"/>
    <w:rsid w:val="00BB19E5"/>
    <w:rsid w:val="00BD0410"/>
    <w:rsid w:val="00BD749A"/>
    <w:rsid w:val="00BE75FE"/>
    <w:rsid w:val="00BF1018"/>
    <w:rsid w:val="00BF6306"/>
    <w:rsid w:val="00C02350"/>
    <w:rsid w:val="00C051EE"/>
    <w:rsid w:val="00C16FD3"/>
    <w:rsid w:val="00C25D5E"/>
    <w:rsid w:val="00C32E6E"/>
    <w:rsid w:val="00C86D48"/>
    <w:rsid w:val="00C90808"/>
    <w:rsid w:val="00C918ED"/>
    <w:rsid w:val="00C928AA"/>
    <w:rsid w:val="00CA44AF"/>
    <w:rsid w:val="00CC39B8"/>
    <w:rsid w:val="00CD4EDB"/>
    <w:rsid w:val="00CF2878"/>
    <w:rsid w:val="00CF7DEC"/>
    <w:rsid w:val="00D1649D"/>
    <w:rsid w:val="00D33C76"/>
    <w:rsid w:val="00D53DE2"/>
    <w:rsid w:val="00D61470"/>
    <w:rsid w:val="00D6163B"/>
    <w:rsid w:val="00D67D43"/>
    <w:rsid w:val="00D918A9"/>
    <w:rsid w:val="00DB2AAB"/>
    <w:rsid w:val="00DC1C9B"/>
    <w:rsid w:val="00DD7DB1"/>
    <w:rsid w:val="00DE6BF2"/>
    <w:rsid w:val="00DF253A"/>
    <w:rsid w:val="00DF5501"/>
    <w:rsid w:val="00DF5CE3"/>
    <w:rsid w:val="00E0147F"/>
    <w:rsid w:val="00E028BF"/>
    <w:rsid w:val="00E035D1"/>
    <w:rsid w:val="00E04B64"/>
    <w:rsid w:val="00E13312"/>
    <w:rsid w:val="00E15067"/>
    <w:rsid w:val="00E67E21"/>
    <w:rsid w:val="00E7458A"/>
    <w:rsid w:val="00E762BA"/>
    <w:rsid w:val="00E817B4"/>
    <w:rsid w:val="00EA624E"/>
    <w:rsid w:val="00EA67A5"/>
    <w:rsid w:val="00EB2817"/>
    <w:rsid w:val="00EB474F"/>
    <w:rsid w:val="00ED12FC"/>
    <w:rsid w:val="00F2797C"/>
    <w:rsid w:val="00F3648F"/>
    <w:rsid w:val="00F4314F"/>
    <w:rsid w:val="00F557D6"/>
    <w:rsid w:val="00F624BB"/>
    <w:rsid w:val="00FC209C"/>
    <w:rsid w:val="00FD2A88"/>
    <w:rsid w:val="00FE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7B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uiPriority w:val="99"/>
    <w:rsid w:val="002A57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character" w:customStyle="1" w:styleId="FontStyle63">
    <w:name w:val="Font Style63"/>
    <w:basedOn w:val="a0"/>
    <w:rsid w:val="002A57B6"/>
    <w:rPr>
      <w:rFonts w:ascii="Palatino Linotype" w:hAnsi="Palatino Linotype" w:cs="Palatino Linotype"/>
      <w:sz w:val="14"/>
      <w:szCs w:val="14"/>
    </w:rPr>
  </w:style>
  <w:style w:type="character" w:customStyle="1" w:styleId="1">
    <w:name w:val="Основной текст1"/>
    <w:basedOn w:val="a0"/>
    <w:rsid w:val="002A57B6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/>
    </w:rPr>
  </w:style>
  <w:style w:type="paragraph" w:styleId="a4">
    <w:name w:val="footnote text"/>
    <w:basedOn w:val="a"/>
    <w:link w:val="a5"/>
    <w:uiPriority w:val="99"/>
    <w:semiHidden/>
    <w:unhideWhenUsed/>
    <w:rsid w:val="002A57B6"/>
    <w:pPr>
      <w:widowControl w:val="0"/>
      <w:autoSpaceDE/>
      <w:autoSpaceDN/>
    </w:pPr>
    <w:rPr>
      <w:rFonts w:ascii="Courier New" w:eastAsia="Courier New" w:hAnsi="Courier New" w:cs="Courier New"/>
      <w:color w:val="000000"/>
      <w:lang w:val="en-US" w:eastAsia="en-GB"/>
    </w:rPr>
  </w:style>
  <w:style w:type="character" w:customStyle="1" w:styleId="a5">
    <w:name w:val="Текст сноски Знак"/>
    <w:basedOn w:val="a0"/>
    <w:link w:val="a4"/>
    <w:uiPriority w:val="99"/>
    <w:semiHidden/>
    <w:rsid w:val="002A57B6"/>
    <w:rPr>
      <w:rFonts w:ascii="Courier New" w:eastAsia="Courier New" w:hAnsi="Courier New" w:cs="Courier New"/>
      <w:color w:val="000000"/>
      <w:sz w:val="20"/>
      <w:szCs w:val="20"/>
      <w:lang w:val="en-US" w:eastAsia="en-GB"/>
    </w:rPr>
  </w:style>
  <w:style w:type="character" w:styleId="a6">
    <w:name w:val="footnote reference"/>
    <w:basedOn w:val="a0"/>
    <w:uiPriority w:val="99"/>
    <w:semiHidden/>
    <w:unhideWhenUsed/>
    <w:rsid w:val="002A57B6"/>
    <w:rPr>
      <w:vertAlign w:val="superscript"/>
    </w:rPr>
  </w:style>
  <w:style w:type="paragraph" w:styleId="a7">
    <w:name w:val="List Paragraph"/>
    <w:basedOn w:val="a"/>
    <w:uiPriority w:val="34"/>
    <w:qFormat/>
    <w:rsid w:val="002A57B6"/>
    <w:pPr>
      <w:widowControl w:val="0"/>
      <w:autoSpaceDE/>
      <w:autoSpaceDN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val="en-US" w:eastAsia="en-GB"/>
    </w:rPr>
  </w:style>
  <w:style w:type="paragraph" w:styleId="a8">
    <w:name w:val="header"/>
    <w:basedOn w:val="a"/>
    <w:link w:val="a9"/>
    <w:uiPriority w:val="99"/>
    <w:unhideWhenUsed/>
    <w:rsid w:val="00D33C7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33C76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D33C7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33C76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Placeholder Text"/>
    <w:basedOn w:val="a0"/>
    <w:uiPriority w:val="99"/>
    <w:semiHidden/>
    <w:rsid w:val="00651DDE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651DD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51DD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7B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uiPriority w:val="99"/>
    <w:rsid w:val="002A57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character" w:customStyle="1" w:styleId="FontStyle63">
    <w:name w:val="Font Style63"/>
    <w:basedOn w:val="a0"/>
    <w:rsid w:val="002A57B6"/>
    <w:rPr>
      <w:rFonts w:ascii="Palatino Linotype" w:hAnsi="Palatino Linotype" w:cs="Palatino Linotype"/>
      <w:sz w:val="14"/>
      <w:szCs w:val="14"/>
    </w:rPr>
  </w:style>
  <w:style w:type="character" w:customStyle="1" w:styleId="1">
    <w:name w:val="Основной текст1"/>
    <w:basedOn w:val="a0"/>
    <w:rsid w:val="002A57B6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/>
    </w:rPr>
  </w:style>
  <w:style w:type="paragraph" w:styleId="a4">
    <w:name w:val="footnote text"/>
    <w:basedOn w:val="a"/>
    <w:link w:val="a5"/>
    <w:uiPriority w:val="99"/>
    <w:semiHidden/>
    <w:unhideWhenUsed/>
    <w:rsid w:val="002A57B6"/>
    <w:pPr>
      <w:widowControl w:val="0"/>
      <w:autoSpaceDE/>
      <w:autoSpaceDN/>
    </w:pPr>
    <w:rPr>
      <w:rFonts w:ascii="Courier New" w:eastAsia="Courier New" w:hAnsi="Courier New" w:cs="Courier New"/>
      <w:color w:val="000000"/>
      <w:lang w:val="en-US" w:eastAsia="en-GB"/>
    </w:rPr>
  </w:style>
  <w:style w:type="character" w:customStyle="1" w:styleId="a5">
    <w:name w:val="Текст сноски Знак"/>
    <w:basedOn w:val="a0"/>
    <w:link w:val="a4"/>
    <w:uiPriority w:val="99"/>
    <w:semiHidden/>
    <w:rsid w:val="002A57B6"/>
    <w:rPr>
      <w:rFonts w:ascii="Courier New" w:eastAsia="Courier New" w:hAnsi="Courier New" w:cs="Courier New"/>
      <w:color w:val="000000"/>
      <w:sz w:val="20"/>
      <w:szCs w:val="20"/>
      <w:lang w:val="en-US" w:eastAsia="en-GB"/>
    </w:rPr>
  </w:style>
  <w:style w:type="character" w:styleId="a6">
    <w:name w:val="footnote reference"/>
    <w:basedOn w:val="a0"/>
    <w:uiPriority w:val="99"/>
    <w:semiHidden/>
    <w:unhideWhenUsed/>
    <w:rsid w:val="002A57B6"/>
    <w:rPr>
      <w:vertAlign w:val="superscript"/>
    </w:rPr>
  </w:style>
  <w:style w:type="paragraph" w:styleId="a7">
    <w:name w:val="List Paragraph"/>
    <w:basedOn w:val="a"/>
    <w:uiPriority w:val="34"/>
    <w:qFormat/>
    <w:rsid w:val="002A57B6"/>
    <w:pPr>
      <w:widowControl w:val="0"/>
      <w:autoSpaceDE/>
      <w:autoSpaceDN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val="en-US" w:eastAsia="en-GB"/>
    </w:rPr>
  </w:style>
  <w:style w:type="paragraph" w:styleId="a8">
    <w:name w:val="header"/>
    <w:basedOn w:val="a"/>
    <w:link w:val="a9"/>
    <w:uiPriority w:val="99"/>
    <w:unhideWhenUsed/>
    <w:rsid w:val="00D33C7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33C76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D33C7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33C76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Placeholder Text"/>
    <w:basedOn w:val="a0"/>
    <w:uiPriority w:val="99"/>
    <w:semiHidden/>
    <w:rsid w:val="00651DDE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651DD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51D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3097</Words>
  <Characters>17658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Hlinschykova</cp:lastModifiedBy>
  <cp:revision>2</cp:revision>
  <cp:lastPrinted>2018-09-26T13:04:00Z</cp:lastPrinted>
  <dcterms:created xsi:type="dcterms:W3CDTF">2019-11-14T14:45:00Z</dcterms:created>
  <dcterms:modified xsi:type="dcterms:W3CDTF">2019-11-14T14:45:00Z</dcterms:modified>
</cp:coreProperties>
</file>